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1C8" w:rsidRDefault="008C51C8" w:rsidP="001F6087">
      <w:pPr>
        <w:pStyle w:val="Standard"/>
        <w:spacing w:line="250" w:lineRule="atLeast"/>
        <w:ind w:firstLine="284"/>
        <w:jc w:val="both"/>
        <w:rPr>
          <w:rFonts w:ascii="Times New Roman" w:hAnsi="Times New Roman"/>
          <w:smallCaps/>
          <w:sz w:val="22"/>
          <w:lang w:val="es-ES"/>
        </w:rPr>
      </w:pPr>
      <w:r>
        <w:rPr>
          <w:rFonts w:ascii="Times New Roman" w:hAnsi="Times New Roman"/>
          <w:smallCaps/>
          <w:sz w:val="22"/>
          <w:lang w:val="es-ES"/>
        </w:rPr>
        <w:t>NEWLETTERS 2015-2016</w:t>
      </w:r>
    </w:p>
    <w:p w:rsidR="008C51C8" w:rsidRDefault="008C51C8" w:rsidP="001F6087">
      <w:pPr>
        <w:pStyle w:val="Standard"/>
        <w:spacing w:line="250" w:lineRule="atLeast"/>
        <w:ind w:firstLine="284"/>
        <w:jc w:val="both"/>
        <w:rPr>
          <w:rFonts w:ascii="Times New Roman" w:hAnsi="Times New Roman"/>
          <w:smallCaps/>
          <w:sz w:val="22"/>
          <w:lang w:val="es-ES"/>
        </w:rPr>
      </w:pPr>
    </w:p>
    <w:p w:rsidR="008C51C8" w:rsidRPr="000A58C4" w:rsidRDefault="008C51C8" w:rsidP="001F6087">
      <w:pPr>
        <w:pStyle w:val="Standard"/>
        <w:spacing w:line="250" w:lineRule="atLeast"/>
        <w:ind w:firstLine="284"/>
        <w:jc w:val="both"/>
        <w:rPr>
          <w:rFonts w:ascii="Times New Roman" w:hAnsi="Times New Roman"/>
          <w:smallCaps/>
          <w:sz w:val="22"/>
          <w:lang w:val="es-ES"/>
        </w:rPr>
      </w:pPr>
      <w:r w:rsidRPr="000A58C4">
        <w:rPr>
          <w:rFonts w:ascii="Times New Roman" w:hAnsi="Times New Roman"/>
          <w:smallCaps/>
          <w:sz w:val="22"/>
          <w:lang w:val="es-ES"/>
        </w:rPr>
        <w:t>C. Díaz Llavona</w:t>
      </w:r>
    </w:p>
    <w:p w:rsidR="008C51C8" w:rsidRPr="001F6087" w:rsidRDefault="008C51C8" w:rsidP="001F6087">
      <w:pPr>
        <w:pStyle w:val="Standard"/>
        <w:spacing w:line="250" w:lineRule="atLeast"/>
        <w:ind w:firstLine="284"/>
        <w:jc w:val="both"/>
        <w:rPr>
          <w:lang w:val="es-ES"/>
        </w:rPr>
      </w:pPr>
      <w:r>
        <w:rPr>
          <w:rFonts w:ascii="Times New Roman" w:hAnsi="Times New Roman"/>
          <w:i/>
          <w:sz w:val="22"/>
          <w:lang w:val="es-ES"/>
        </w:rPr>
        <w:t>Distribución de seguros por entidades de crédito: Los operadores de banca-seguros</w:t>
      </w:r>
    </w:p>
    <w:p w:rsidR="008C51C8" w:rsidRPr="001F6087" w:rsidRDefault="008C51C8" w:rsidP="001F6087">
      <w:pPr>
        <w:pStyle w:val="Standard"/>
        <w:spacing w:line="250" w:lineRule="atLeast"/>
        <w:ind w:firstLine="284"/>
        <w:jc w:val="both"/>
        <w:rPr>
          <w:rFonts w:ascii="Times New Roman" w:hAnsi="Times New Roman"/>
          <w:sz w:val="22"/>
          <w:lang w:val="en-US"/>
        </w:rPr>
      </w:pPr>
      <w:r w:rsidRPr="001F6087">
        <w:rPr>
          <w:rFonts w:ascii="Times New Roman" w:hAnsi="Times New Roman"/>
          <w:sz w:val="22"/>
          <w:lang w:val="en-US"/>
        </w:rPr>
        <w:t>Valencia, 2015</w:t>
      </w:r>
    </w:p>
    <w:p w:rsid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
        </w:rPr>
      </w:pPr>
    </w:p>
    <w:p w:rsidR="008C51C8" w:rsidRPr="008C51C8" w:rsidRDefault="008C51C8"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Times New Roman" w:hAnsi="Times New Roman"/>
          <w:sz w:val="22"/>
          <w:lang w:val="en-US"/>
        </w:rPr>
      </w:pPr>
      <w:r>
        <w:rPr>
          <w:rFonts w:ascii="Courier New" w:hAnsi="Courier New" w:cs="Courier New"/>
          <w:kern w:val="0"/>
          <w:sz w:val="20"/>
          <w:szCs w:val="20"/>
          <w:lang w:val="en"/>
        </w:rPr>
        <w:t>The book</w:t>
      </w:r>
      <w:r w:rsidRPr="008C51C8">
        <w:rPr>
          <w:rFonts w:ascii="Courier New" w:hAnsi="Courier New" w:cs="Courier New"/>
          <w:kern w:val="0"/>
          <w:sz w:val="20"/>
          <w:szCs w:val="20"/>
          <w:lang w:val="en"/>
        </w:rPr>
        <w:t xml:space="preserve"> examines </w:t>
      </w:r>
      <w:r>
        <w:rPr>
          <w:rFonts w:ascii="Courier New" w:hAnsi="Courier New" w:cs="Courier New"/>
          <w:kern w:val="0"/>
          <w:sz w:val="20"/>
          <w:szCs w:val="20"/>
          <w:lang w:val="en"/>
        </w:rPr>
        <w:t>the</w:t>
      </w:r>
      <w:r w:rsidR="001F6087">
        <w:rPr>
          <w:rFonts w:ascii="Courier New" w:hAnsi="Courier New" w:cs="Courier New"/>
          <w:kern w:val="0"/>
          <w:sz w:val="20"/>
          <w:szCs w:val="20"/>
          <w:lang w:val="en"/>
        </w:rPr>
        <w:t xml:space="preserve"> many legal questions raising from</w:t>
      </w:r>
      <w:r w:rsidRPr="008C51C8">
        <w:rPr>
          <w:rFonts w:ascii="Courier New" w:hAnsi="Courier New" w:cs="Courier New"/>
          <w:kern w:val="0"/>
          <w:sz w:val="20"/>
          <w:szCs w:val="20"/>
          <w:lang w:val="en"/>
        </w:rPr>
        <w:t xml:space="preserve"> the development of </w:t>
      </w:r>
      <w:proofErr w:type="spellStart"/>
      <w:r w:rsidRPr="008C51C8">
        <w:rPr>
          <w:rFonts w:ascii="Courier New" w:hAnsi="Courier New" w:cs="Courier New"/>
          <w:kern w:val="0"/>
          <w:sz w:val="20"/>
          <w:szCs w:val="20"/>
          <w:lang w:val="en"/>
        </w:rPr>
        <w:t>bancassurance</w:t>
      </w:r>
      <w:proofErr w:type="spellEnd"/>
      <w:r w:rsidRPr="008C51C8">
        <w:rPr>
          <w:rFonts w:ascii="Courier New" w:hAnsi="Courier New" w:cs="Courier New"/>
          <w:kern w:val="0"/>
          <w:sz w:val="20"/>
          <w:szCs w:val="20"/>
          <w:lang w:val="en"/>
        </w:rPr>
        <w:t xml:space="preserve"> activities, both from th</w:t>
      </w:r>
      <w:r>
        <w:rPr>
          <w:rFonts w:ascii="Courier New" w:hAnsi="Courier New" w:cs="Courier New"/>
          <w:kern w:val="0"/>
          <w:sz w:val="20"/>
          <w:szCs w:val="20"/>
          <w:lang w:val="en"/>
        </w:rPr>
        <w:t>e point of view of the contract</w:t>
      </w:r>
      <w:r w:rsidRPr="008C51C8">
        <w:rPr>
          <w:rFonts w:ascii="Courier New" w:hAnsi="Courier New" w:cs="Courier New"/>
          <w:kern w:val="0"/>
          <w:sz w:val="20"/>
          <w:szCs w:val="20"/>
          <w:lang w:val="en"/>
        </w:rPr>
        <w:t xml:space="preserve"> and from th</w:t>
      </w:r>
      <w:r>
        <w:rPr>
          <w:rFonts w:ascii="Courier New" w:hAnsi="Courier New" w:cs="Courier New"/>
          <w:kern w:val="0"/>
          <w:sz w:val="20"/>
          <w:szCs w:val="20"/>
          <w:lang w:val="en"/>
        </w:rPr>
        <w:t xml:space="preserve">e point </w:t>
      </w:r>
      <w:r w:rsidRPr="008C51C8">
        <w:rPr>
          <w:rFonts w:ascii="Courier New" w:hAnsi="Courier New" w:cs="Courier New"/>
          <w:kern w:val="0"/>
          <w:sz w:val="20"/>
          <w:szCs w:val="20"/>
          <w:lang w:val="en"/>
        </w:rPr>
        <w:t xml:space="preserve">of competition law. </w:t>
      </w:r>
    </w:p>
    <w:p w:rsidR="008C51C8" w:rsidRPr="008C51C8" w:rsidRDefault="008C51C8" w:rsidP="001F6087">
      <w:pPr>
        <w:pStyle w:val="Standard"/>
        <w:spacing w:after="200" w:line="250" w:lineRule="atLeast"/>
        <w:ind w:firstLine="284"/>
        <w:jc w:val="both"/>
        <w:rPr>
          <w:rFonts w:ascii="Times New Roman" w:hAnsi="Times New Roman"/>
          <w:sz w:val="22"/>
          <w:lang w:val="en-US"/>
        </w:rPr>
      </w:pPr>
    </w:p>
    <w:p w:rsidR="008C51C8" w:rsidRPr="000A58C4" w:rsidRDefault="008C51C8" w:rsidP="001F6087">
      <w:pPr>
        <w:pStyle w:val="Standard"/>
        <w:spacing w:line="250" w:lineRule="atLeast"/>
        <w:ind w:firstLine="284"/>
        <w:jc w:val="both"/>
        <w:rPr>
          <w:rFonts w:ascii="Times New Roman" w:hAnsi="Times New Roman"/>
          <w:smallCaps/>
          <w:sz w:val="22"/>
        </w:rPr>
      </w:pPr>
      <w:proofErr w:type="spellStart"/>
      <w:r w:rsidRPr="000A58C4">
        <w:rPr>
          <w:rFonts w:ascii="Times New Roman" w:hAnsi="Times New Roman"/>
          <w:smallCaps/>
          <w:sz w:val="22"/>
        </w:rPr>
        <w:t>A.Donati</w:t>
      </w:r>
      <w:proofErr w:type="spellEnd"/>
      <w:r w:rsidRPr="000A58C4">
        <w:rPr>
          <w:rFonts w:ascii="Times New Roman" w:hAnsi="Times New Roman"/>
          <w:smallCaps/>
          <w:sz w:val="22"/>
        </w:rPr>
        <w:t>, G. Volpe Putzolu</w:t>
      </w:r>
    </w:p>
    <w:p w:rsidR="008C51C8" w:rsidRDefault="008C51C8" w:rsidP="001F6087">
      <w:pPr>
        <w:pStyle w:val="Standard"/>
        <w:spacing w:line="250" w:lineRule="atLeast"/>
        <w:ind w:firstLine="284"/>
        <w:jc w:val="both"/>
      </w:pPr>
      <w:r>
        <w:rPr>
          <w:rFonts w:ascii="Times New Roman" w:hAnsi="Times New Roman"/>
          <w:i/>
          <w:sz w:val="22"/>
        </w:rPr>
        <w:t>Manuale di diritto delle assicurazioni</w:t>
      </w:r>
    </w:p>
    <w:p w:rsidR="008C51C8" w:rsidRPr="001F6087" w:rsidRDefault="008C51C8" w:rsidP="001F6087">
      <w:pPr>
        <w:pStyle w:val="Standard"/>
        <w:spacing w:line="250" w:lineRule="atLeast"/>
        <w:ind w:firstLine="284"/>
        <w:jc w:val="both"/>
        <w:rPr>
          <w:rFonts w:ascii="Times New Roman" w:hAnsi="Times New Roman"/>
          <w:sz w:val="22"/>
          <w:lang w:val="en-US"/>
        </w:rPr>
      </w:pPr>
      <w:r w:rsidRPr="001F6087">
        <w:rPr>
          <w:rFonts w:ascii="Times New Roman" w:hAnsi="Times New Roman"/>
          <w:sz w:val="22"/>
          <w:lang w:val="en-US"/>
        </w:rPr>
        <w:t>Milano, 2016</w:t>
      </w:r>
    </w:p>
    <w:p w:rsidR="00FE1F93" w:rsidRDefault="00FE1F93" w:rsidP="001F6087">
      <w:pPr>
        <w:pStyle w:val="Standard"/>
        <w:spacing w:line="250" w:lineRule="atLeast"/>
        <w:ind w:firstLine="284"/>
        <w:jc w:val="both"/>
        <w:rPr>
          <w:rFonts w:ascii="Times New Roman" w:hAnsi="Times New Roman"/>
          <w:smallCaps/>
          <w:sz w:val="22"/>
          <w:lang w:val="en-US"/>
        </w:rPr>
      </w:pP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 xml:space="preserve">The historic manual </w:t>
      </w:r>
      <w:r w:rsidR="001F6087">
        <w:rPr>
          <w:rFonts w:ascii="Courier New" w:hAnsi="Courier New" w:cs="Courier New"/>
          <w:kern w:val="0"/>
          <w:sz w:val="20"/>
          <w:szCs w:val="20"/>
          <w:lang w:val="en"/>
        </w:rPr>
        <w:t xml:space="preserve">of </w:t>
      </w:r>
      <w:proofErr w:type="spellStart"/>
      <w:r w:rsidRPr="00FE1F93">
        <w:rPr>
          <w:rFonts w:ascii="Courier New" w:hAnsi="Courier New" w:cs="Courier New"/>
          <w:kern w:val="0"/>
          <w:sz w:val="20"/>
          <w:szCs w:val="20"/>
          <w:lang w:val="en"/>
        </w:rPr>
        <w:t>Antigonus</w:t>
      </w:r>
      <w:proofErr w:type="spellEnd"/>
      <w:r w:rsidRPr="00FE1F93">
        <w:rPr>
          <w:rFonts w:ascii="Courier New" w:hAnsi="Courier New" w:cs="Courier New"/>
          <w:kern w:val="0"/>
          <w:sz w:val="20"/>
          <w:szCs w:val="20"/>
          <w:lang w:val="en"/>
        </w:rPr>
        <w:t xml:space="preserve"> </w:t>
      </w:r>
      <w:proofErr w:type="spellStart"/>
      <w:r w:rsidRPr="00FE1F93">
        <w:rPr>
          <w:rFonts w:ascii="Courier New" w:hAnsi="Courier New" w:cs="Courier New"/>
          <w:kern w:val="0"/>
          <w:sz w:val="20"/>
          <w:szCs w:val="20"/>
          <w:lang w:val="en"/>
        </w:rPr>
        <w:t>Donati</w:t>
      </w:r>
      <w:proofErr w:type="spellEnd"/>
      <w:r w:rsidRPr="00FE1F93">
        <w:rPr>
          <w:rFonts w:ascii="Courier New" w:hAnsi="Courier New" w:cs="Courier New"/>
          <w:kern w:val="0"/>
          <w:sz w:val="20"/>
          <w:szCs w:val="20"/>
          <w:lang w:val="en"/>
        </w:rPr>
        <w:t xml:space="preserve"> has long pursued by Giovanna Volpe </w:t>
      </w:r>
      <w:proofErr w:type="spellStart"/>
      <w:r w:rsidRPr="00FE1F93">
        <w:rPr>
          <w:rFonts w:ascii="Courier New" w:hAnsi="Courier New" w:cs="Courier New"/>
          <w:kern w:val="0"/>
          <w:sz w:val="20"/>
          <w:szCs w:val="20"/>
          <w:lang w:val="en"/>
        </w:rPr>
        <w:t>Putzolu</w:t>
      </w:r>
      <w:proofErr w:type="spellEnd"/>
      <w:r w:rsidR="001F6087">
        <w:rPr>
          <w:rFonts w:ascii="Courier New" w:hAnsi="Courier New" w:cs="Courier New"/>
          <w:kern w:val="0"/>
          <w:sz w:val="20"/>
          <w:szCs w:val="20"/>
          <w:lang w:val="en"/>
        </w:rPr>
        <w:t xml:space="preserve">. This is the </w:t>
      </w:r>
      <w:r w:rsidRPr="00FE1F93">
        <w:rPr>
          <w:rFonts w:ascii="Courier New" w:hAnsi="Courier New" w:cs="Courier New"/>
          <w:kern w:val="0"/>
          <w:sz w:val="20"/>
          <w:szCs w:val="20"/>
          <w:lang w:val="en"/>
        </w:rPr>
        <w:t>latest edition enriched by considerations on the impact of Solvency II on the rules on insurance law.</w:t>
      </w:r>
    </w:p>
    <w:p w:rsidR="00FE1F93" w:rsidRDefault="00FE1F93" w:rsidP="001F6087">
      <w:pPr>
        <w:pStyle w:val="Standard"/>
        <w:spacing w:line="250" w:lineRule="atLeast"/>
        <w:ind w:firstLine="284"/>
        <w:jc w:val="both"/>
        <w:rPr>
          <w:rFonts w:ascii="Times New Roman" w:hAnsi="Times New Roman"/>
          <w:smallCaps/>
          <w:sz w:val="22"/>
          <w:lang w:val="en-US"/>
        </w:rPr>
      </w:pPr>
    </w:p>
    <w:p w:rsidR="00FE1F93" w:rsidRDefault="00FE1F93" w:rsidP="001F6087">
      <w:pPr>
        <w:pStyle w:val="Standard"/>
        <w:spacing w:line="250" w:lineRule="atLeast"/>
        <w:ind w:firstLine="284"/>
        <w:jc w:val="both"/>
        <w:rPr>
          <w:rFonts w:ascii="Times New Roman" w:hAnsi="Times New Roman"/>
          <w:smallCaps/>
          <w:sz w:val="22"/>
          <w:lang w:val="en-US"/>
        </w:rPr>
      </w:pPr>
    </w:p>
    <w:p w:rsidR="008C51C8" w:rsidRPr="000A58C4" w:rsidRDefault="008C51C8" w:rsidP="001F6087">
      <w:pPr>
        <w:pStyle w:val="Standard"/>
        <w:spacing w:line="250" w:lineRule="atLeast"/>
        <w:ind w:firstLine="284"/>
        <w:jc w:val="both"/>
        <w:rPr>
          <w:rFonts w:ascii="Times New Roman" w:hAnsi="Times New Roman"/>
          <w:smallCaps/>
          <w:sz w:val="22"/>
          <w:lang w:val="en-US"/>
        </w:rPr>
      </w:pPr>
      <w:r w:rsidRPr="000A58C4">
        <w:rPr>
          <w:rFonts w:ascii="Times New Roman" w:hAnsi="Times New Roman"/>
          <w:smallCaps/>
          <w:sz w:val="22"/>
          <w:lang w:val="en-US"/>
        </w:rPr>
        <w:t xml:space="preserve">M. </w:t>
      </w:r>
      <w:proofErr w:type="spellStart"/>
      <w:r w:rsidRPr="000A58C4">
        <w:rPr>
          <w:rFonts w:ascii="Times New Roman" w:hAnsi="Times New Roman"/>
          <w:smallCaps/>
          <w:sz w:val="22"/>
          <w:lang w:val="en-US"/>
        </w:rPr>
        <w:t>Dreher</w:t>
      </w:r>
      <w:proofErr w:type="spellEnd"/>
    </w:p>
    <w:p w:rsidR="008C51C8" w:rsidRPr="00AD451E" w:rsidRDefault="008C51C8" w:rsidP="001F6087">
      <w:pPr>
        <w:pStyle w:val="Standard"/>
        <w:spacing w:line="250" w:lineRule="atLeast"/>
        <w:ind w:firstLine="284"/>
        <w:jc w:val="both"/>
        <w:rPr>
          <w:lang w:val="en-US"/>
        </w:rPr>
      </w:pPr>
      <w:r>
        <w:rPr>
          <w:rFonts w:ascii="Times New Roman" w:hAnsi="Times New Roman"/>
          <w:i/>
          <w:sz w:val="22"/>
          <w:lang w:val="en-US"/>
        </w:rPr>
        <w:t>Treatises on Solvency II</w:t>
      </w:r>
    </w:p>
    <w:p w:rsidR="008C51C8" w:rsidRPr="001F6087" w:rsidRDefault="008C51C8" w:rsidP="001F6087">
      <w:pPr>
        <w:pStyle w:val="Standard"/>
        <w:spacing w:line="250" w:lineRule="atLeast"/>
        <w:ind w:firstLine="284"/>
        <w:jc w:val="both"/>
        <w:rPr>
          <w:rFonts w:ascii="Times New Roman" w:hAnsi="Times New Roman"/>
          <w:sz w:val="22"/>
          <w:lang w:val="en-US"/>
        </w:rPr>
      </w:pPr>
      <w:r w:rsidRPr="001F6087">
        <w:rPr>
          <w:rFonts w:ascii="Times New Roman" w:hAnsi="Times New Roman"/>
          <w:sz w:val="22"/>
          <w:lang w:val="en-US"/>
        </w:rPr>
        <w:t>Berlin, 2015</w:t>
      </w:r>
    </w:p>
    <w:p w:rsidR="008C51C8" w:rsidRPr="001F6087" w:rsidRDefault="008C51C8" w:rsidP="001F6087">
      <w:pPr>
        <w:jc w:val="both"/>
        <w:rPr>
          <w:rFonts w:ascii="Times New Roman" w:hAnsi="Times New Roman"/>
          <w:sz w:val="22"/>
          <w:lang w:val="en-US"/>
        </w:rPr>
      </w:pPr>
    </w:p>
    <w:p w:rsidR="00FE1F93" w:rsidRPr="00FE1F93" w:rsidRDefault="00FE1F93" w:rsidP="001F6087">
      <w:pPr>
        <w:pStyle w:val="PreformattatoHTML"/>
        <w:jc w:val="both"/>
        <w:rPr>
          <w:lang w:val="en-US"/>
        </w:rPr>
      </w:pPr>
      <w:r>
        <w:rPr>
          <w:lang w:val="en"/>
        </w:rPr>
        <w:t>The book contains essays that analyze various aspects of the new European system of regulation of the insurance market, highlighting the parallel with the one established for the banks by Basel III. The attention of the authors focuses mainly on legal aspects of the three pillars of solvency, governance and disclosure</w:t>
      </w:r>
    </w:p>
    <w:p w:rsidR="00FE1F93" w:rsidRPr="00FE1F93" w:rsidRDefault="00FE1F93" w:rsidP="001F6087">
      <w:pPr>
        <w:jc w:val="both"/>
        <w:rPr>
          <w:rFonts w:ascii="Times New Roman" w:hAnsi="Times New Roman"/>
          <w:sz w:val="22"/>
          <w:lang w:val="en-US"/>
        </w:rPr>
      </w:pPr>
    </w:p>
    <w:p w:rsidR="008C51C8" w:rsidRPr="00FE1F93" w:rsidRDefault="008C51C8" w:rsidP="001F6087">
      <w:pPr>
        <w:jc w:val="both"/>
        <w:rPr>
          <w:rFonts w:ascii="Times New Roman" w:hAnsi="Times New Roman"/>
          <w:sz w:val="22"/>
          <w:lang w:val="en-US"/>
        </w:rPr>
      </w:pPr>
    </w:p>
    <w:p w:rsidR="008C51C8" w:rsidRPr="00AD451E" w:rsidRDefault="008C51C8" w:rsidP="001F6087">
      <w:pPr>
        <w:pStyle w:val="Standard"/>
        <w:spacing w:line="250" w:lineRule="atLeast"/>
        <w:ind w:firstLine="284"/>
        <w:jc w:val="both"/>
        <w:rPr>
          <w:rFonts w:ascii="Times New Roman" w:hAnsi="Times New Roman"/>
          <w:sz w:val="22"/>
        </w:rPr>
      </w:pPr>
      <w:r w:rsidRPr="000A58C4">
        <w:rPr>
          <w:rFonts w:ascii="Times New Roman" w:hAnsi="Times New Roman"/>
          <w:smallCaps/>
          <w:sz w:val="22"/>
        </w:rPr>
        <w:t>M. Franzoni</w:t>
      </w:r>
      <w:r>
        <w:rPr>
          <w:rFonts w:ascii="Times New Roman" w:hAnsi="Times New Roman"/>
          <w:sz w:val="22"/>
        </w:rPr>
        <w:t xml:space="preserve"> (a cura di), </w:t>
      </w:r>
      <w:r>
        <w:rPr>
          <w:rFonts w:ascii="Times New Roman" w:hAnsi="Times New Roman"/>
          <w:i/>
          <w:sz w:val="22"/>
        </w:rPr>
        <w:t>Diritto delle Assicurazioni</w:t>
      </w:r>
      <w:r>
        <w:rPr>
          <w:rFonts w:ascii="Times New Roman" w:hAnsi="Times New Roman"/>
          <w:sz w:val="22"/>
        </w:rPr>
        <w:t xml:space="preserve">, coordinato da </w:t>
      </w:r>
      <w:r w:rsidRPr="0028113F">
        <w:rPr>
          <w:rFonts w:ascii="Times New Roman" w:hAnsi="Times New Roman"/>
          <w:smallCaps/>
          <w:sz w:val="22"/>
        </w:rPr>
        <w:t>C. Miriello</w:t>
      </w:r>
      <w:r>
        <w:rPr>
          <w:rFonts w:ascii="Times New Roman" w:hAnsi="Times New Roman"/>
          <w:sz w:val="22"/>
        </w:rPr>
        <w:t xml:space="preserve">, con contributi di </w:t>
      </w:r>
      <w:r w:rsidRPr="0028113F">
        <w:rPr>
          <w:rFonts w:ascii="Times New Roman" w:hAnsi="Times New Roman"/>
          <w:smallCaps/>
          <w:sz w:val="22"/>
        </w:rPr>
        <w:t xml:space="preserve">A. Albanese, G. Belli, C. Cerri, F. De Maria, L. Di Girolamo, G. Facci, L. Locatelli, C. Miriello, R. </w:t>
      </w:r>
      <w:proofErr w:type="spellStart"/>
      <w:r w:rsidRPr="0028113F">
        <w:rPr>
          <w:rFonts w:ascii="Times New Roman" w:hAnsi="Times New Roman"/>
          <w:smallCaps/>
          <w:sz w:val="22"/>
        </w:rPr>
        <w:t>Partisani</w:t>
      </w:r>
      <w:proofErr w:type="spellEnd"/>
      <w:r w:rsidRPr="0028113F">
        <w:rPr>
          <w:rFonts w:ascii="Times New Roman" w:hAnsi="Times New Roman"/>
          <w:smallCaps/>
          <w:sz w:val="22"/>
        </w:rPr>
        <w:t>, C. Pas</w:t>
      </w:r>
      <w:r w:rsidRPr="00AD451E">
        <w:rPr>
          <w:rFonts w:ascii="Times New Roman" w:hAnsi="Times New Roman"/>
          <w:smallCaps/>
          <w:sz w:val="22"/>
        </w:rPr>
        <w:t xml:space="preserve">quariello, M.C. Perchinunno, A. Riccio, R. Rolli, I. </w:t>
      </w:r>
      <w:proofErr w:type="spellStart"/>
      <w:r w:rsidRPr="00AD451E">
        <w:rPr>
          <w:rFonts w:ascii="Times New Roman" w:hAnsi="Times New Roman"/>
          <w:smallCaps/>
          <w:sz w:val="22"/>
        </w:rPr>
        <w:t>Sarica</w:t>
      </w:r>
      <w:proofErr w:type="spellEnd"/>
      <w:r w:rsidRPr="00AD451E">
        <w:rPr>
          <w:rFonts w:ascii="Times New Roman" w:hAnsi="Times New Roman"/>
          <w:smallCaps/>
          <w:sz w:val="22"/>
        </w:rPr>
        <w:t>, L. Villani</w:t>
      </w:r>
    </w:p>
    <w:p w:rsidR="008C51C8" w:rsidRPr="00FE1F93" w:rsidRDefault="008C51C8" w:rsidP="001F6087">
      <w:pPr>
        <w:pStyle w:val="Standard"/>
        <w:spacing w:line="250" w:lineRule="atLeast"/>
        <w:ind w:firstLine="284"/>
        <w:jc w:val="both"/>
        <w:rPr>
          <w:rFonts w:ascii="Times New Roman" w:hAnsi="Times New Roman"/>
          <w:i/>
          <w:sz w:val="22"/>
          <w:lang w:val="en-US"/>
        </w:rPr>
      </w:pPr>
      <w:proofErr w:type="spellStart"/>
      <w:r w:rsidRPr="00FE1F93">
        <w:rPr>
          <w:rFonts w:ascii="Times New Roman" w:hAnsi="Times New Roman"/>
          <w:sz w:val="22"/>
          <w:lang w:val="en-US"/>
        </w:rPr>
        <w:t>Zanichelli</w:t>
      </w:r>
      <w:proofErr w:type="spellEnd"/>
      <w:r w:rsidRPr="00FE1F93">
        <w:rPr>
          <w:rFonts w:ascii="Times New Roman" w:hAnsi="Times New Roman"/>
          <w:sz w:val="22"/>
          <w:lang w:val="en-US"/>
        </w:rPr>
        <w:t>, 2016</w:t>
      </w:r>
    </w:p>
    <w:p w:rsid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Pr>
          <w:rFonts w:ascii="Courier New" w:hAnsi="Courier New" w:cs="Courier New"/>
          <w:kern w:val="0"/>
          <w:sz w:val="20"/>
          <w:szCs w:val="20"/>
          <w:lang w:val="en"/>
        </w:rPr>
        <w:t>T</w:t>
      </w:r>
      <w:r w:rsidRPr="00FE1F93">
        <w:rPr>
          <w:rFonts w:ascii="Courier New" w:hAnsi="Courier New" w:cs="Courier New"/>
          <w:kern w:val="0"/>
          <w:sz w:val="20"/>
          <w:szCs w:val="20"/>
          <w:lang w:val="en"/>
        </w:rPr>
        <w:t xml:space="preserve">he book offers a survey on Insurance Contracts, in its various </w:t>
      </w:r>
      <w:r w:rsidR="001F6087">
        <w:rPr>
          <w:rFonts w:ascii="Courier New" w:hAnsi="Courier New" w:cs="Courier New"/>
          <w:kern w:val="0"/>
          <w:sz w:val="20"/>
          <w:szCs w:val="20"/>
          <w:lang w:val="en"/>
        </w:rPr>
        <w:t>manifestations, which allows to readers</w:t>
      </w:r>
      <w:r w:rsidRPr="00FE1F93">
        <w:rPr>
          <w:rFonts w:ascii="Courier New" w:hAnsi="Courier New" w:cs="Courier New"/>
          <w:kern w:val="0"/>
          <w:sz w:val="20"/>
          <w:szCs w:val="20"/>
          <w:lang w:val="en"/>
        </w:rPr>
        <w:t xml:space="preserve"> </w:t>
      </w:r>
      <w:proofErr w:type="spellStart"/>
      <w:r w:rsidRPr="00FE1F93">
        <w:rPr>
          <w:rFonts w:ascii="Courier New" w:hAnsi="Courier New" w:cs="Courier New"/>
          <w:kern w:val="0"/>
          <w:sz w:val="20"/>
          <w:szCs w:val="20"/>
          <w:lang w:val="en"/>
        </w:rPr>
        <w:t>to</w:t>
      </w:r>
      <w:proofErr w:type="spellEnd"/>
      <w:r w:rsidRPr="00FE1F93">
        <w:rPr>
          <w:rFonts w:ascii="Courier New" w:hAnsi="Courier New" w:cs="Courier New"/>
          <w:kern w:val="0"/>
          <w:sz w:val="20"/>
          <w:szCs w:val="20"/>
          <w:lang w:val="en"/>
        </w:rPr>
        <w:t xml:space="preserve"> review usefully the relationship between the rules on the contract in general and those on contracts "that have a particular discipline", as Article. 1323 cc</w:t>
      </w:r>
    </w:p>
    <w:p w:rsidR="008C51C8" w:rsidRPr="00FE1F93" w:rsidRDefault="008C51C8" w:rsidP="001F6087">
      <w:pPr>
        <w:jc w:val="both"/>
        <w:rPr>
          <w:rFonts w:ascii="Times New Roman" w:hAnsi="Times New Roman"/>
          <w:sz w:val="22"/>
          <w:lang w:val="en-US"/>
        </w:rPr>
      </w:pPr>
    </w:p>
    <w:p w:rsidR="00FE1F93" w:rsidRPr="00FE1F93" w:rsidRDefault="00FE1F93" w:rsidP="001F6087">
      <w:pPr>
        <w:jc w:val="both"/>
        <w:rPr>
          <w:rFonts w:ascii="Times New Roman" w:hAnsi="Times New Roman"/>
          <w:sz w:val="22"/>
          <w:lang w:val="en-US"/>
        </w:rPr>
      </w:pPr>
    </w:p>
    <w:p w:rsidR="008C51C8" w:rsidRPr="001F6087" w:rsidRDefault="008C51C8" w:rsidP="001F6087">
      <w:pPr>
        <w:pStyle w:val="Standard"/>
        <w:spacing w:line="250" w:lineRule="atLeast"/>
        <w:ind w:firstLine="284"/>
        <w:jc w:val="both"/>
        <w:rPr>
          <w:rFonts w:ascii="Times New Roman" w:hAnsi="Times New Roman"/>
          <w:smallCaps/>
          <w:sz w:val="22"/>
          <w:lang w:val="en-US"/>
        </w:rPr>
      </w:pPr>
      <w:r w:rsidRPr="00FE1F93">
        <w:rPr>
          <w:rFonts w:ascii="Times New Roman" w:hAnsi="Times New Roman"/>
          <w:smallCaps/>
          <w:sz w:val="22"/>
          <w:lang w:val="en-US"/>
        </w:rPr>
        <w:t xml:space="preserve">M.  </w:t>
      </w:r>
      <w:proofErr w:type="spellStart"/>
      <w:r w:rsidRPr="001F6087">
        <w:rPr>
          <w:rFonts w:ascii="Times New Roman" w:hAnsi="Times New Roman"/>
          <w:smallCaps/>
          <w:sz w:val="22"/>
          <w:lang w:val="en-US"/>
        </w:rPr>
        <w:t>Gazzara</w:t>
      </w:r>
      <w:proofErr w:type="spellEnd"/>
    </w:p>
    <w:p w:rsidR="008C51C8" w:rsidRPr="001F6087" w:rsidRDefault="008C51C8" w:rsidP="001F6087">
      <w:pPr>
        <w:pStyle w:val="Standard"/>
        <w:spacing w:line="250" w:lineRule="atLeast"/>
        <w:ind w:firstLine="284"/>
        <w:jc w:val="both"/>
        <w:rPr>
          <w:lang w:val="en-US"/>
        </w:rPr>
      </w:pPr>
      <w:proofErr w:type="spellStart"/>
      <w:r w:rsidRPr="001F6087">
        <w:rPr>
          <w:rFonts w:ascii="Times New Roman" w:hAnsi="Times New Roman"/>
          <w:i/>
          <w:sz w:val="22"/>
          <w:lang w:val="en-US"/>
        </w:rPr>
        <w:t>L'assicurazione</w:t>
      </w:r>
      <w:proofErr w:type="spellEnd"/>
      <w:r w:rsidRPr="001F6087">
        <w:rPr>
          <w:rFonts w:ascii="Times New Roman" w:hAnsi="Times New Roman"/>
          <w:i/>
          <w:sz w:val="22"/>
          <w:lang w:val="en-US"/>
        </w:rPr>
        <w:t xml:space="preserve"> di </w:t>
      </w:r>
      <w:proofErr w:type="spellStart"/>
      <w:r w:rsidRPr="001F6087">
        <w:rPr>
          <w:rFonts w:ascii="Times New Roman" w:hAnsi="Times New Roman"/>
          <w:i/>
          <w:sz w:val="22"/>
          <w:lang w:val="en-US"/>
        </w:rPr>
        <w:t>responsabilità</w:t>
      </w:r>
      <w:proofErr w:type="spellEnd"/>
      <w:r w:rsidRPr="001F6087">
        <w:rPr>
          <w:rFonts w:ascii="Times New Roman" w:hAnsi="Times New Roman"/>
          <w:i/>
          <w:sz w:val="22"/>
          <w:lang w:val="en-US"/>
        </w:rPr>
        <w:t xml:space="preserve"> </w:t>
      </w:r>
      <w:proofErr w:type="spellStart"/>
      <w:r w:rsidRPr="001F6087">
        <w:rPr>
          <w:rFonts w:ascii="Times New Roman" w:hAnsi="Times New Roman"/>
          <w:i/>
          <w:sz w:val="22"/>
          <w:lang w:val="en-US"/>
        </w:rPr>
        <w:t>civile</w:t>
      </w:r>
      <w:proofErr w:type="spellEnd"/>
      <w:r w:rsidRPr="001F6087">
        <w:rPr>
          <w:rFonts w:ascii="Times New Roman" w:hAnsi="Times New Roman"/>
          <w:i/>
          <w:sz w:val="22"/>
          <w:lang w:val="en-US"/>
        </w:rPr>
        <w:t xml:space="preserve"> </w:t>
      </w:r>
      <w:proofErr w:type="spellStart"/>
      <w:r w:rsidRPr="001F6087">
        <w:rPr>
          <w:rFonts w:ascii="Times New Roman" w:hAnsi="Times New Roman"/>
          <w:i/>
          <w:sz w:val="22"/>
          <w:lang w:val="en-US"/>
        </w:rPr>
        <w:t>professionale</w:t>
      </w:r>
      <w:proofErr w:type="spellEnd"/>
    </w:p>
    <w:p w:rsidR="008C51C8" w:rsidRPr="00FE1F93" w:rsidRDefault="008C51C8" w:rsidP="001F6087">
      <w:pPr>
        <w:pStyle w:val="Standard"/>
        <w:spacing w:line="250" w:lineRule="atLeast"/>
        <w:ind w:firstLine="284"/>
        <w:jc w:val="both"/>
        <w:rPr>
          <w:rFonts w:ascii="Times New Roman" w:hAnsi="Times New Roman"/>
          <w:sz w:val="22"/>
          <w:lang w:val="en-US"/>
        </w:rPr>
      </w:pPr>
      <w:r w:rsidRPr="00FE1F93">
        <w:rPr>
          <w:rFonts w:ascii="Times New Roman" w:hAnsi="Times New Roman"/>
          <w:sz w:val="22"/>
          <w:lang w:val="en-US"/>
        </w:rPr>
        <w:t>Napoli,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 xml:space="preserve">The </w:t>
      </w:r>
      <w:r>
        <w:rPr>
          <w:rFonts w:ascii="Courier New" w:hAnsi="Courier New" w:cs="Courier New"/>
          <w:kern w:val="0"/>
          <w:sz w:val="20"/>
          <w:szCs w:val="20"/>
          <w:lang w:val="en"/>
        </w:rPr>
        <w:t>boo</w:t>
      </w:r>
      <w:r w:rsidRPr="00FE1F93">
        <w:rPr>
          <w:rFonts w:ascii="Courier New" w:hAnsi="Courier New" w:cs="Courier New"/>
          <w:kern w:val="0"/>
          <w:sz w:val="20"/>
          <w:szCs w:val="20"/>
          <w:lang w:val="en"/>
        </w:rPr>
        <w:t>k deals with the professional liability</w:t>
      </w:r>
      <w:r>
        <w:rPr>
          <w:rFonts w:ascii="Courier New" w:hAnsi="Courier New" w:cs="Courier New"/>
          <w:kern w:val="0"/>
          <w:sz w:val="20"/>
          <w:szCs w:val="20"/>
          <w:lang w:val="en"/>
        </w:rPr>
        <w:t xml:space="preserve"> insurance that is recently </w:t>
      </w:r>
      <w:proofErr w:type="gramStart"/>
      <w:r>
        <w:rPr>
          <w:rFonts w:ascii="Courier New" w:hAnsi="Courier New" w:cs="Courier New"/>
          <w:kern w:val="0"/>
          <w:sz w:val="20"/>
          <w:szCs w:val="20"/>
          <w:lang w:val="en"/>
        </w:rPr>
        <w:t xml:space="preserve">become </w:t>
      </w:r>
      <w:r w:rsidRPr="00FE1F93">
        <w:rPr>
          <w:rFonts w:ascii="Courier New" w:hAnsi="Courier New" w:cs="Courier New"/>
          <w:kern w:val="0"/>
          <w:sz w:val="20"/>
          <w:szCs w:val="20"/>
          <w:lang w:val="en"/>
        </w:rPr>
        <w:t xml:space="preserve"> mandatory</w:t>
      </w:r>
      <w:proofErr w:type="gramEnd"/>
      <w:r w:rsidRPr="00FE1F93">
        <w:rPr>
          <w:rFonts w:ascii="Courier New" w:hAnsi="Courier New" w:cs="Courier New"/>
          <w:kern w:val="0"/>
          <w:sz w:val="20"/>
          <w:szCs w:val="20"/>
          <w:lang w:val="en"/>
        </w:rPr>
        <w:t xml:space="preserve"> </w:t>
      </w:r>
      <w:r>
        <w:rPr>
          <w:rFonts w:ascii="Courier New" w:hAnsi="Courier New" w:cs="Courier New"/>
          <w:kern w:val="0"/>
          <w:sz w:val="20"/>
          <w:szCs w:val="20"/>
          <w:lang w:val="en"/>
        </w:rPr>
        <w:t>in Italy. The book considers the validity of some clauses typical of Liability insurance.</w:t>
      </w:r>
    </w:p>
    <w:p w:rsidR="008C51C8" w:rsidRPr="00FE1F93" w:rsidRDefault="008C51C8" w:rsidP="001F6087">
      <w:pPr>
        <w:jc w:val="both"/>
        <w:rPr>
          <w:rFonts w:ascii="Times New Roman" w:hAnsi="Times New Roman"/>
          <w:sz w:val="22"/>
          <w:lang w:val="en-US"/>
        </w:rPr>
      </w:pPr>
    </w:p>
    <w:p w:rsidR="008C51C8" w:rsidRPr="00FE1F93" w:rsidRDefault="008C51C8" w:rsidP="001F6087">
      <w:pPr>
        <w:jc w:val="both"/>
        <w:rPr>
          <w:rFonts w:ascii="Times New Roman" w:hAnsi="Times New Roman"/>
          <w:sz w:val="22"/>
          <w:lang w:val="en-US"/>
        </w:rPr>
      </w:pPr>
    </w:p>
    <w:p w:rsidR="008C51C8" w:rsidRPr="0079056B" w:rsidRDefault="008C51C8" w:rsidP="001F6087">
      <w:pPr>
        <w:pStyle w:val="Standard"/>
        <w:spacing w:line="250" w:lineRule="atLeast"/>
        <w:ind w:firstLine="284"/>
        <w:jc w:val="both"/>
        <w:rPr>
          <w:rFonts w:ascii="Times New Roman" w:hAnsi="Times New Roman"/>
          <w:smallCaps/>
          <w:sz w:val="22"/>
          <w:lang w:val="es-ES"/>
        </w:rPr>
      </w:pPr>
      <w:r w:rsidRPr="0079056B">
        <w:rPr>
          <w:rFonts w:ascii="Times New Roman" w:hAnsi="Times New Roman"/>
          <w:smallCaps/>
          <w:sz w:val="22"/>
          <w:lang w:val="es-ES"/>
        </w:rPr>
        <w:t>. Girgado Perandones, J.M.Embid Irujo</w:t>
      </w:r>
    </w:p>
    <w:p w:rsidR="008C51C8" w:rsidRPr="001F6087" w:rsidRDefault="008C51C8" w:rsidP="001F6087">
      <w:pPr>
        <w:pStyle w:val="Standard"/>
        <w:spacing w:line="250" w:lineRule="atLeast"/>
        <w:ind w:firstLine="284"/>
        <w:jc w:val="both"/>
        <w:rPr>
          <w:lang w:val="en-US"/>
        </w:rPr>
      </w:pPr>
      <w:r w:rsidRPr="001F6087">
        <w:rPr>
          <w:rFonts w:ascii="Times New Roman" w:hAnsi="Times New Roman"/>
          <w:i/>
          <w:sz w:val="22"/>
          <w:lang w:val="en-US"/>
        </w:rPr>
        <w:t xml:space="preserve">La </w:t>
      </w:r>
      <w:proofErr w:type="spellStart"/>
      <w:r w:rsidRPr="001F6087">
        <w:rPr>
          <w:rFonts w:ascii="Times New Roman" w:hAnsi="Times New Roman"/>
          <w:i/>
          <w:sz w:val="22"/>
          <w:lang w:val="en-US"/>
        </w:rPr>
        <w:t>póliza</w:t>
      </w:r>
      <w:proofErr w:type="spellEnd"/>
      <w:r w:rsidRPr="001F6087">
        <w:rPr>
          <w:rFonts w:ascii="Times New Roman" w:hAnsi="Times New Roman"/>
          <w:i/>
          <w:sz w:val="22"/>
          <w:lang w:val="en-US"/>
        </w:rPr>
        <w:t xml:space="preserve"> </w:t>
      </w:r>
      <w:proofErr w:type="spellStart"/>
      <w:r w:rsidRPr="001F6087">
        <w:rPr>
          <w:rFonts w:ascii="Times New Roman" w:hAnsi="Times New Roman"/>
          <w:i/>
          <w:sz w:val="22"/>
          <w:lang w:val="en-US"/>
        </w:rPr>
        <w:t>estimada</w:t>
      </w:r>
      <w:proofErr w:type="spellEnd"/>
    </w:p>
    <w:p w:rsidR="008C51C8" w:rsidRPr="00FE1F93" w:rsidRDefault="008C51C8" w:rsidP="001F6087">
      <w:pPr>
        <w:pStyle w:val="Standard"/>
        <w:spacing w:line="250" w:lineRule="atLeast"/>
        <w:ind w:firstLine="284"/>
        <w:jc w:val="both"/>
        <w:rPr>
          <w:rFonts w:ascii="Times New Roman" w:hAnsi="Times New Roman"/>
          <w:sz w:val="22"/>
          <w:lang w:val="en-US"/>
        </w:rPr>
      </w:pPr>
      <w:r w:rsidRPr="00FE1F93">
        <w:rPr>
          <w:rFonts w:ascii="Times New Roman" w:hAnsi="Times New Roman"/>
          <w:sz w:val="22"/>
          <w:lang w:val="en-US"/>
        </w:rPr>
        <w:t>Madrid, 2015</w:t>
      </w:r>
    </w:p>
    <w:p w:rsidR="00FE1F93" w:rsidRPr="00FE1F93" w:rsidRDefault="00FE1F93" w:rsidP="001F6087">
      <w:pPr>
        <w:pStyle w:val="PreformattatoHTML"/>
        <w:jc w:val="both"/>
        <w:rPr>
          <w:lang w:val="en-US"/>
        </w:rPr>
      </w:pPr>
      <w:r>
        <w:rPr>
          <w:lang w:val="en"/>
        </w:rPr>
        <w:t xml:space="preserve">The book addresses the issue of the determination through negotiations of the </w:t>
      </w:r>
      <w:proofErr w:type="gramStart"/>
      <w:r>
        <w:rPr>
          <w:lang w:val="en"/>
        </w:rPr>
        <w:t>interest insured</w:t>
      </w:r>
      <w:proofErr w:type="gramEnd"/>
      <w:r>
        <w:rPr>
          <w:lang w:val="en"/>
        </w:rPr>
        <w:t xml:space="preserve"> value</w:t>
      </w:r>
      <w:r w:rsidR="001F6087">
        <w:rPr>
          <w:lang w:val="en"/>
        </w:rPr>
        <w:t>.</w:t>
      </w:r>
    </w:p>
    <w:p w:rsidR="008C51C8" w:rsidRPr="00FE1F93" w:rsidRDefault="008C51C8" w:rsidP="001F6087">
      <w:pPr>
        <w:jc w:val="both"/>
        <w:rPr>
          <w:rFonts w:ascii="Times New Roman" w:hAnsi="Times New Roman"/>
          <w:sz w:val="22"/>
          <w:lang w:val="en-US"/>
        </w:rPr>
      </w:pPr>
    </w:p>
    <w:p w:rsidR="00FE1F93" w:rsidRPr="00FE1F93" w:rsidRDefault="00FE1F93" w:rsidP="001F6087">
      <w:pPr>
        <w:jc w:val="both"/>
        <w:rPr>
          <w:rFonts w:ascii="Times New Roman" w:hAnsi="Times New Roman"/>
          <w:sz w:val="22"/>
          <w:lang w:val="en-US"/>
        </w:rPr>
      </w:pPr>
    </w:p>
    <w:p w:rsidR="00FE1F93" w:rsidRDefault="00FE1F93" w:rsidP="001F6087">
      <w:pPr>
        <w:jc w:val="both"/>
        <w:rPr>
          <w:lang w:val="en-US"/>
        </w:rPr>
      </w:pPr>
    </w:p>
    <w:p w:rsidR="001F6087" w:rsidRDefault="001F6087" w:rsidP="001F6087">
      <w:pPr>
        <w:jc w:val="both"/>
        <w:rPr>
          <w:lang w:val="en-US"/>
        </w:rPr>
      </w:pPr>
    </w:p>
    <w:p w:rsidR="008C51C8" w:rsidRPr="002B56AA" w:rsidRDefault="008C51C8" w:rsidP="001F6087">
      <w:pPr>
        <w:jc w:val="both"/>
        <w:rPr>
          <w:smallCaps/>
          <w:lang w:val="en-US"/>
        </w:rPr>
      </w:pPr>
      <w:r w:rsidRPr="002B56AA">
        <w:rPr>
          <w:smallCaps/>
          <w:lang w:val="en-US"/>
        </w:rPr>
        <w:lastRenderedPageBreak/>
        <w:t xml:space="preserve">S. </w:t>
      </w:r>
      <w:proofErr w:type="spellStart"/>
      <w:r w:rsidRPr="002B56AA">
        <w:rPr>
          <w:smallCaps/>
          <w:lang w:val="en-US"/>
        </w:rPr>
        <w:t>Abravanel</w:t>
      </w:r>
      <w:proofErr w:type="spellEnd"/>
      <w:r w:rsidRPr="002B56AA">
        <w:rPr>
          <w:smallCaps/>
          <w:lang w:val="en-US"/>
        </w:rPr>
        <w:t>-Jolly</w:t>
      </w:r>
    </w:p>
    <w:p w:rsidR="008C51C8" w:rsidRPr="008A6C5E" w:rsidRDefault="008C51C8" w:rsidP="001F6087">
      <w:pPr>
        <w:jc w:val="both"/>
        <w:rPr>
          <w:lang w:val="en-US"/>
        </w:rPr>
      </w:pPr>
      <w:r w:rsidRPr="008A6C5E">
        <w:rPr>
          <w:lang w:val="en-US"/>
        </w:rPr>
        <w:t>French Insurance Law</w:t>
      </w:r>
    </w:p>
    <w:p w:rsidR="008C51C8" w:rsidRPr="001F6087" w:rsidRDefault="008C51C8" w:rsidP="001F6087">
      <w:pPr>
        <w:jc w:val="both"/>
        <w:rPr>
          <w:lang w:val="en-US"/>
        </w:rPr>
      </w:pPr>
      <w:r w:rsidRPr="001F6087">
        <w:rPr>
          <w:lang w:val="en-US"/>
        </w:rPr>
        <w:t>Paris, 2016</w:t>
      </w:r>
    </w:p>
    <w:p w:rsidR="00FE1F93" w:rsidRPr="00FE1F93" w:rsidRDefault="00FE1F93" w:rsidP="001F6087">
      <w:pPr>
        <w:pStyle w:val="PreformattatoHTML"/>
        <w:jc w:val="both"/>
        <w:rPr>
          <w:lang w:val="en-US"/>
        </w:rPr>
      </w:pPr>
      <w:r>
        <w:rPr>
          <w:lang w:val="en"/>
        </w:rPr>
        <w:t>The book analyzes the development of the French insurance law from its medieval origins to successive developments made possible</w:t>
      </w:r>
      <w:r w:rsidR="001F6087" w:rsidRPr="001F6087">
        <w:rPr>
          <w:lang w:val="en"/>
        </w:rPr>
        <w:t xml:space="preserve"> </w:t>
      </w:r>
      <w:r w:rsidR="001F6087">
        <w:rPr>
          <w:lang w:val="en"/>
        </w:rPr>
        <w:t xml:space="preserve">by </w:t>
      </w:r>
      <w:r w:rsidR="001F6087">
        <w:rPr>
          <w:lang w:val="en"/>
        </w:rPr>
        <w:t>the application to it of mathematical techniques</w:t>
      </w:r>
      <w:r>
        <w:rPr>
          <w:lang w:val="en"/>
        </w:rPr>
        <w:t xml:space="preserve">. They are relevant </w:t>
      </w:r>
      <w:proofErr w:type="gramStart"/>
      <w:r>
        <w:rPr>
          <w:lang w:val="en"/>
        </w:rPr>
        <w:t>to the complex relationships between eleme</w:t>
      </w:r>
      <w:r w:rsidR="001F6087">
        <w:rPr>
          <w:lang w:val="en"/>
        </w:rPr>
        <w:t xml:space="preserve">nts in perpetual tension between the guarantee of safety and </w:t>
      </w:r>
      <w:r>
        <w:rPr>
          <w:lang w:val="en"/>
        </w:rPr>
        <w:t>the random speculation</w:t>
      </w:r>
      <w:proofErr w:type="gramEnd"/>
      <w:r>
        <w:rPr>
          <w:lang w:val="en"/>
        </w:rPr>
        <w:t>.</w:t>
      </w:r>
    </w:p>
    <w:p w:rsidR="00FE1F93" w:rsidRDefault="00FE1F93" w:rsidP="001F6087">
      <w:pPr>
        <w:jc w:val="both"/>
        <w:rPr>
          <w:lang w:val="en-US"/>
        </w:rPr>
      </w:pPr>
    </w:p>
    <w:p w:rsidR="00FE1F93" w:rsidRDefault="00FE1F93" w:rsidP="001F6087">
      <w:pPr>
        <w:jc w:val="both"/>
        <w:rPr>
          <w:lang w:val="en-US"/>
        </w:rPr>
      </w:pPr>
    </w:p>
    <w:p w:rsidR="00FE1F93" w:rsidRDefault="00FE1F93" w:rsidP="001F6087">
      <w:pPr>
        <w:jc w:val="both"/>
        <w:rPr>
          <w:lang w:val="en-US"/>
        </w:rPr>
      </w:pPr>
    </w:p>
    <w:p w:rsidR="008C51C8" w:rsidRPr="002B56AA" w:rsidRDefault="008C51C8" w:rsidP="001F6087">
      <w:pPr>
        <w:jc w:val="both"/>
        <w:rPr>
          <w:smallCaps/>
          <w:lang w:val="en-US"/>
        </w:rPr>
      </w:pPr>
      <w:r w:rsidRPr="002B56AA">
        <w:rPr>
          <w:smallCaps/>
          <w:lang w:val="en-US"/>
        </w:rPr>
        <w:t xml:space="preserve">M. Clarke, G. </w:t>
      </w:r>
      <w:proofErr w:type="spellStart"/>
      <w:r w:rsidRPr="002B56AA">
        <w:rPr>
          <w:smallCaps/>
          <w:lang w:val="en-US"/>
        </w:rPr>
        <w:t>Leloudas</w:t>
      </w:r>
      <w:proofErr w:type="spellEnd"/>
    </w:p>
    <w:p w:rsidR="008C51C8" w:rsidRPr="008A6C5E" w:rsidRDefault="008C51C8" w:rsidP="001F6087">
      <w:pPr>
        <w:jc w:val="both"/>
        <w:rPr>
          <w:lang w:val="en-US"/>
        </w:rPr>
      </w:pPr>
      <w:r w:rsidRPr="008A6C5E">
        <w:rPr>
          <w:lang w:val="en-US"/>
        </w:rPr>
        <w:t>Air Cargo Insurance</w:t>
      </w:r>
    </w:p>
    <w:p w:rsidR="008C51C8" w:rsidRPr="001F6087" w:rsidRDefault="008C51C8" w:rsidP="001F6087">
      <w:pPr>
        <w:jc w:val="both"/>
        <w:rPr>
          <w:lang w:val="en-US"/>
        </w:rPr>
      </w:pPr>
      <w:r w:rsidRPr="001F6087">
        <w:rPr>
          <w:lang w:val="en-US"/>
        </w:rPr>
        <w:t>Oxford, 2016</w:t>
      </w:r>
    </w:p>
    <w:p w:rsidR="00FE1F93" w:rsidRPr="001F6087" w:rsidRDefault="00FE1F93" w:rsidP="001F6087">
      <w:pPr>
        <w:jc w:val="both"/>
        <w:rPr>
          <w:lang w:val="en-US"/>
        </w:rPr>
      </w:pPr>
    </w:p>
    <w:p w:rsidR="00FE1F93" w:rsidRPr="00FE1F93" w:rsidRDefault="00FE1F93" w:rsidP="001F6087">
      <w:pPr>
        <w:pStyle w:val="PreformattatoHTML"/>
        <w:jc w:val="both"/>
        <w:rPr>
          <w:lang w:val="en-US"/>
        </w:rPr>
      </w:pPr>
      <w:proofErr w:type="gramStart"/>
      <w:r>
        <w:rPr>
          <w:lang w:val="en"/>
        </w:rPr>
        <w:t>More than 40% of world trade in goods has been held by air carriers</w:t>
      </w:r>
      <w:proofErr w:type="gramEnd"/>
      <w:r>
        <w:rPr>
          <w:lang w:val="en"/>
        </w:rPr>
        <w:t xml:space="preserve">: it </w:t>
      </w:r>
      <w:r w:rsidR="001F6087">
        <w:rPr>
          <w:lang w:val="en"/>
        </w:rPr>
        <w:t xml:space="preserve">is </w:t>
      </w:r>
      <w:r>
        <w:rPr>
          <w:lang w:val="en"/>
        </w:rPr>
        <w:t>therefore understood the importance of the related insurance coverage for cases of damage or destruction of the goods. The volume focuses on the English practice, but also considers other organizations</w:t>
      </w:r>
      <w:r w:rsidR="001F6087">
        <w:rPr>
          <w:lang w:val="en"/>
        </w:rPr>
        <w:t>.</w:t>
      </w:r>
    </w:p>
    <w:p w:rsidR="008C51C8" w:rsidRPr="00FE1F93" w:rsidRDefault="008C51C8" w:rsidP="001F6087">
      <w:pPr>
        <w:jc w:val="both"/>
        <w:rPr>
          <w:lang w:val="en-US"/>
        </w:rPr>
      </w:pPr>
    </w:p>
    <w:p w:rsidR="008C51C8" w:rsidRPr="00FE1F93" w:rsidRDefault="008C51C8" w:rsidP="001F6087">
      <w:pPr>
        <w:jc w:val="both"/>
        <w:rPr>
          <w:lang w:val="en-US"/>
        </w:rPr>
      </w:pPr>
    </w:p>
    <w:p w:rsidR="008C51C8" w:rsidRPr="002B56AA" w:rsidRDefault="008C51C8" w:rsidP="001F6087">
      <w:pPr>
        <w:jc w:val="both"/>
        <w:rPr>
          <w:smallCaps/>
          <w:szCs w:val="20"/>
          <w:lang w:val="en-US"/>
        </w:rPr>
      </w:pPr>
      <w:r w:rsidRPr="002B56AA">
        <w:rPr>
          <w:smallCaps/>
          <w:szCs w:val="20"/>
          <w:lang w:val="en-US"/>
        </w:rPr>
        <w:t xml:space="preserve">M. Clarke, B. </w:t>
      </w:r>
      <w:proofErr w:type="spellStart"/>
      <w:r w:rsidRPr="002B56AA">
        <w:rPr>
          <w:smallCaps/>
          <w:szCs w:val="20"/>
          <w:lang w:val="en-US"/>
        </w:rPr>
        <w:t>Soyer</w:t>
      </w:r>
      <w:proofErr w:type="spellEnd"/>
    </w:p>
    <w:p w:rsidR="008C51C8" w:rsidRPr="008A6C5E" w:rsidRDefault="008C51C8" w:rsidP="001F6087">
      <w:pPr>
        <w:jc w:val="both"/>
        <w:rPr>
          <w:szCs w:val="20"/>
          <w:lang w:val="en-US"/>
        </w:rPr>
      </w:pPr>
      <w:r w:rsidRPr="008A6C5E">
        <w:rPr>
          <w:szCs w:val="20"/>
          <w:lang w:val="en-US"/>
        </w:rPr>
        <w:t>The Insurance Act 2015: A New Regime for Commercial and Marine Insurance Law</w:t>
      </w:r>
    </w:p>
    <w:p w:rsidR="008C51C8" w:rsidRPr="001F6087" w:rsidRDefault="008C51C8" w:rsidP="001F6087">
      <w:pPr>
        <w:jc w:val="both"/>
        <w:rPr>
          <w:szCs w:val="20"/>
          <w:lang w:val="en-US"/>
        </w:rPr>
      </w:pPr>
      <w:r w:rsidRPr="001F6087">
        <w:rPr>
          <w:szCs w:val="20"/>
          <w:lang w:val="en-US"/>
        </w:rPr>
        <w:t>Oxford, 2016</w:t>
      </w:r>
    </w:p>
    <w:p w:rsidR="00FE1F93" w:rsidRPr="001F6087" w:rsidRDefault="00FE1F93" w:rsidP="001F6087">
      <w:pPr>
        <w:jc w:val="both"/>
        <w:rPr>
          <w:szCs w:val="20"/>
          <w:lang w:val="en-US"/>
        </w:rPr>
      </w:pPr>
    </w:p>
    <w:p w:rsidR="00FE1F93" w:rsidRPr="00FE1F93" w:rsidRDefault="00FE1F93" w:rsidP="001F6087">
      <w:pPr>
        <w:pStyle w:val="PreformattatoHTML"/>
        <w:jc w:val="both"/>
        <w:rPr>
          <w:lang w:val="en-US"/>
        </w:rPr>
      </w:pPr>
      <w:r>
        <w:rPr>
          <w:lang w:val="en"/>
        </w:rPr>
        <w:t xml:space="preserve">The book examines the English law reform commercial and marine insurance, which has had a major impact on practice, not just British. The in-depth analysis addresses </w:t>
      </w:r>
      <w:r w:rsidR="001F6087">
        <w:rPr>
          <w:lang w:val="en"/>
        </w:rPr>
        <w:t xml:space="preserve">on </w:t>
      </w:r>
      <w:r>
        <w:rPr>
          <w:lang w:val="en"/>
        </w:rPr>
        <w:t>th</w:t>
      </w:r>
      <w:r w:rsidR="001F6087">
        <w:rPr>
          <w:lang w:val="en"/>
        </w:rPr>
        <w:t xml:space="preserve">e many legislative </w:t>
      </w:r>
      <w:proofErr w:type="gramStart"/>
      <w:r w:rsidR="001F6087">
        <w:rPr>
          <w:lang w:val="en"/>
        </w:rPr>
        <w:t>changes, that</w:t>
      </w:r>
      <w:proofErr w:type="gramEnd"/>
      <w:r>
        <w:rPr>
          <w:lang w:val="en"/>
        </w:rPr>
        <w:t xml:space="preserve"> seem more likely to give rise to future litigation</w:t>
      </w:r>
      <w:r w:rsidR="001F6087">
        <w:rPr>
          <w:lang w:val="en"/>
        </w:rPr>
        <w:t>.</w:t>
      </w:r>
    </w:p>
    <w:p w:rsidR="008C51C8" w:rsidRPr="00FE1F93" w:rsidRDefault="008C51C8" w:rsidP="001F6087">
      <w:pPr>
        <w:jc w:val="both"/>
        <w:rPr>
          <w:szCs w:val="20"/>
          <w:lang w:val="en-US"/>
        </w:rPr>
      </w:pPr>
    </w:p>
    <w:p w:rsidR="008C51C8" w:rsidRPr="00FE1F93" w:rsidRDefault="008C51C8" w:rsidP="001F6087">
      <w:pPr>
        <w:jc w:val="both"/>
        <w:rPr>
          <w:szCs w:val="20"/>
          <w:lang w:val="en-US"/>
        </w:rPr>
      </w:pPr>
    </w:p>
    <w:p w:rsidR="008C51C8" w:rsidRPr="002B56AA" w:rsidRDefault="008C51C8" w:rsidP="001F6087">
      <w:pPr>
        <w:jc w:val="both"/>
        <w:rPr>
          <w:smallCaps/>
          <w:szCs w:val="20"/>
        </w:rPr>
      </w:pPr>
      <w:r w:rsidRPr="002B56AA">
        <w:rPr>
          <w:smallCaps/>
          <w:szCs w:val="20"/>
        </w:rPr>
        <w:t xml:space="preserve">P. </w:t>
      </w:r>
      <w:proofErr w:type="spellStart"/>
      <w:r w:rsidRPr="002B56AA">
        <w:rPr>
          <w:smallCaps/>
          <w:szCs w:val="20"/>
        </w:rPr>
        <w:t>Corrias</w:t>
      </w:r>
      <w:proofErr w:type="spellEnd"/>
    </w:p>
    <w:p w:rsidR="008C51C8" w:rsidRPr="008A6C5E" w:rsidRDefault="008C51C8" w:rsidP="001F6087">
      <w:pPr>
        <w:jc w:val="both"/>
        <w:rPr>
          <w:szCs w:val="20"/>
        </w:rPr>
      </w:pPr>
      <w:r w:rsidRPr="008A6C5E">
        <w:rPr>
          <w:szCs w:val="20"/>
        </w:rPr>
        <w:t>Il contratto di assicurazione</w:t>
      </w:r>
    </w:p>
    <w:p w:rsidR="008C51C8" w:rsidRPr="00FE1F93" w:rsidRDefault="008C51C8" w:rsidP="001F6087">
      <w:pPr>
        <w:jc w:val="both"/>
        <w:rPr>
          <w:szCs w:val="20"/>
          <w:lang w:val="en-US"/>
        </w:rPr>
      </w:pPr>
      <w:r w:rsidRPr="00FE1F93">
        <w:rPr>
          <w:szCs w:val="20"/>
          <w:lang w:val="en-US"/>
        </w:rPr>
        <w:t>Napoli, 2016</w:t>
      </w:r>
    </w:p>
    <w:p w:rsidR="00FE1F93" w:rsidRPr="00FE1F93" w:rsidRDefault="00FE1F93" w:rsidP="001F6087">
      <w:pPr>
        <w:pStyle w:val="PreformattatoHTML"/>
        <w:jc w:val="both"/>
        <w:rPr>
          <w:lang w:val="en-US"/>
        </w:rPr>
      </w:pPr>
      <w:r>
        <w:rPr>
          <w:lang w:val="en"/>
        </w:rPr>
        <w:t xml:space="preserve">In the </w:t>
      </w:r>
      <w:proofErr w:type="gramStart"/>
      <w:r>
        <w:rPr>
          <w:lang w:val="en"/>
        </w:rPr>
        <w:t>book</w:t>
      </w:r>
      <w:proofErr w:type="gramEnd"/>
      <w:r>
        <w:rPr>
          <w:lang w:val="en"/>
        </w:rPr>
        <w:t xml:space="preserve"> it is illustrated and deepened the main functional and structural aspects of the insurance contract.</w:t>
      </w:r>
    </w:p>
    <w:p w:rsidR="008C51C8" w:rsidRPr="00FE1F93" w:rsidRDefault="008C51C8" w:rsidP="001F6087">
      <w:pPr>
        <w:jc w:val="both"/>
        <w:rPr>
          <w:lang w:val="en-US"/>
        </w:rPr>
      </w:pPr>
    </w:p>
    <w:p w:rsidR="00FE1F93" w:rsidRPr="00FE1F93" w:rsidRDefault="00FE1F93" w:rsidP="001F6087">
      <w:pPr>
        <w:jc w:val="both"/>
        <w:rPr>
          <w:lang w:val="en-US"/>
        </w:rPr>
      </w:pPr>
    </w:p>
    <w:p w:rsidR="008C51C8" w:rsidRPr="002B56AA" w:rsidRDefault="008C51C8" w:rsidP="001F6087">
      <w:pPr>
        <w:jc w:val="both"/>
        <w:rPr>
          <w:smallCaps/>
          <w:lang w:val="en-US"/>
        </w:rPr>
      </w:pPr>
      <w:r w:rsidRPr="002B56AA">
        <w:rPr>
          <w:smallCaps/>
          <w:lang w:val="en-US"/>
        </w:rPr>
        <w:t xml:space="preserve">O. </w:t>
      </w:r>
      <w:proofErr w:type="spellStart"/>
      <w:r w:rsidRPr="002B56AA">
        <w:rPr>
          <w:smallCaps/>
          <w:lang w:val="en-US"/>
        </w:rPr>
        <w:t>Gurses</w:t>
      </w:r>
      <w:proofErr w:type="spellEnd"/>
    </w:p>
    <w:p w:rsidR="008C51C8" w:rsidRPr="008A6C5E" w:rsidRDefault="008C51C8" w:rsidP="001F6087">
      <w:pPr>
        <w:jc w:val="both"/>
        <w:rPr>
          <w:lang w:val="en-US"/>
        </w:rPr>
      </w:pPr>
      <w:r w:rsidRPr="008A6C5E">
        <w:rPr>
          <w:lang w:val="en-US"/>
        </w:rPr>
        <w:t>Marine Insurance Law</w:t>
      </w:r>
    </w:p>
    <w:p w:rsidR="008C51C8" w:rsidRPr="008A6C5E" w:rsidRDefault="008C51C8" w:rsidP="001F6087">
      <w:pPr>
        <w:jc w:val="both"/>
        <w:rPr>
          <w:lang w:val="en-US"/>
        </w:rPr>
      </w:pPr>
      <w:r w:rsidRPr="008A6C5E">
        <w:rPr>
          <w:lang w:val="en-US"/>
        </w:rPr>
        <w:t>Oxford, 2016</w:t>
      </w:r>
    </w:p>
    <w:p w:rsidR="00FE1F93" w:rsidRPr="00FE1F93" w:rsidRDefault="00FE1F93" w:rsidP="001F6087">
      <w:pPr>
        <w:pStyle w:val="PreformattatoHTML"/>
        <w:jc w:val="both"/>
        <w:rPr>
          <w:lang w:val="en-US"/>
        </w:rPr>
      </w:pPr>
      <w:r>
        <w:rPr>
          <w:lang w:val="en"/>
        </w:rPr>
        <w:t>The manual explains the different aspects of this complex matter, having particular regard to the development of the proposed new practices and legislative intervention manifesting itself in the 2015 reform.</w:t>
      </w:r>
    </w:p>
    <w:p w:rsidR="008C51C8" w:rsidRPr="00FE1F93" w:rsidRDefault="008C51C8" w:rsidP="001F6087">
      <w:pPr>
        <w:jc w:val="both"/>
        <w:rPr>
          <w:lang w:val="en-US"/>
        </w:rPr>
      </w:pPr>
    </w:p>
    <w:p w:rsidR="00FE1F93" w:rsidRPr="00FE1F93" w:rsidRDefault="00FE1F93" w:rsidP="001F6087">
      <w:pPr>
        <w:jc w:val="both"/>
        <w:rPr>
          <w:lang w:val="en-US"/>
        </w:rPr>
      </w:pPr>
    </w:p>
    <w:p w:rsidR="008C51C8" w:rsidRPr="002B56AA" w:rsidRDefault="008C51C8" w:rsidP="001F6087">
      <w:pPr>
        <w:jc w:val="both"/>
        <w:rPr>
          <w:smallCaps/>
          <w:lang w:val="en-US"/>
        </w:rPr>
      </w:pPr>
      <w:r w:rsidRPr="002B56AA">
        <w:rPr>
          <w:smallCaps/>
          <w:lang w:val="en-US"/>
        </w:rPr>
        <w:t>J. Hamilton</w:t>
      </w:r>
    </w:p>
    <w:p w:rsidR="008C51C8" w:rsidRPr="008A6C5E" w:rsidRDefault="008C51C8" w:rsidP="001F6087">
      <w:pPr>
        <w:jc w:val="both"/>
        <w:rPr>
          <w:lang w:val="en-US"/>
        </w:rPr>
      </w:pPr>
      <w:r w:rsidRPr="008A6C5E">
        <w:rPr>
          <w:lang w:val="en-US"/>
        </w:rPr>
        <w:t>Misrepresentation in the Life, Health, and Disability Insurance Application Process: A National Survey</w:t>
      </w:r>
    </w:p>
    <w:p w:rsidR="008C51C8" w:rsidRPr="008A6C5E" w:rsidRDefault="008C51C8" w:rsidP="001F6087">
      <w:pPr>
        <w:jc w:val="both"/>
      </w:pPr>
      <w:r w:rsidRPr="008A6C5E">
        <w:t>Chicago,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 xml:space="preserve">The book is presented as a practical cutting tool that provides information about American law, at the federal and state level, on the </w:t>
      </w:r>
      <w:proofErr w:type="gramStart"/>
      <w:r w:rsidRPr="00FE1F93">
        <w:rPr>
          <w:rFonts w:ascii="Courier New" w:hAnsi="Courier New" w:cs="Courier New"/>
          <w:kern w:val="0"/>
          <w:sz w:val="20"/>
          <w:szCs w:val="20"/>
          <w:lang w:val="en"/>
        </w:rPr>
        <w:t>issues which</w:t>
      </w:r>
      <w:proofErr w:type="gramEnd"/>
      <w:r w:rsidRPr="00FE1F93">
        <w:rPr>
          <w:rFonts w:ascii="Courier New" w:hAnsi="Courier New" w:cs="Courier New"/>
          <w:kern w:val="0"/>
          <w:sz w:val="20"/>
          <w:szCs w:val="20"/>
          <w:lang w:val="en"/>
        </w:rPr>
        <w:t xml:space="preserve"> arise where the insured does not provide all the information requested by the insurer or provides false information, with regard also to government social insurance.</w:t>
      </w:r>
    </w:p>
    <w:p w:rsidR="008C51C8" w:rsidRPr="00FE1F93" w:rsidRDefault="008C51C8" w:rsidP="001F6087">
      <w:pPr>
        <w:jc w:val="both"/>
        <w:rPr>
          <w:lang w:val="en-US"/>
        </w:rPr>
      </w:pPr>
    </w:p>
    <w:p w:rsidR="008C51C8" w:rsidRPr="002B56AA" w:rsidRDefault="008C51C8" w:rsidP="001F6087">
      <w:pPr>
        <w:jc w:val="both"/>
        <w:rPr>
          <w:smallCaps/>
          <w:lang w:val="en-US"/>
        </w:rPr>
      </w:pPr>
      <w:r w:rsidRPr="002B56AA">
        <w:rPr>
          <w:smallCaps/>
          <w:lang w:val="en-US"/>
        </w:rPr>
        <w:lastRenderedPageBreak/>
        <w:t xml:space="preserve">O </w:t>
      </w:r>
      <w:proofErr w:type="spellStart"/>
      <w:r w:rsidRPr="002B56AA">
        <w:rPr>
          <w:smallCaps/>
          <w:lang w:val="en-US"/>
        </w:rPr>
        <w:t>Ilechukwu</w:t>
      </w:r>
      <w:proofErr w:type="spellEnd"/>
    </w:p>
    <w:p w:rsidR="008C51C8" w:rsidRPr="008A6C5E" w:rsidRDefault="008C51C8" w:rsidP="001F6087">
      <w:pPr>
        <w:jc w:val="both"/>
        <w:rPr>
          <w:lang w:val="en-US"/>
        </w:rPr>
      </w:pPr>
      <w:r w:rsidRPr="008A6C5E">
        <w:rPr>
          <w:lang w:val="en-US"/>
        </w:rPr>
        <w:t xml:space="preserve">Nigeria's Insurance Act of 2003. </w:t>
      </w:r>
      <w:proofErr w:type="gramStart"/>
      <w:r w:rsidRPr="008A6C5E">
        <w:rPr>
          <w:lang w:val="en-US"/>
        </w:rPr>
        <w:t>the</w:t>
      </w:r>
      <w:proofErr w:type="gramEnd"/>
      <w:r w:rsidRPr="008A6C5E">
        <w:rPr>
          <w:lang w:val="en-US"/>
        </w:rPr>
        <w:t xml:space="preserve"> True Import of Section 69 and Its Legislative Paradox</w:t>
      </w:r>
    </w:p>
    <w:p w:rsidR="008C51C8" w:rsidRPr="001F6087" w:rsidRDefault="008C51C8" w:rsidP="001F6087">
      <w:pPr>
        <w:jc w:val="both"/>
        <w:rPr>
          <w:lang w:val="en-US"/>
        </w:rPr>
      </w:pPr>
      <w:proofErr w:type="spellStart"/>
      <w:r w:rsidRPr="001F6087">
        <w:rPr>
          <w:lang w:val="en-US"/>
        </w:rPr>
        <w:t>Munchen</w:t>
      </w:r>
      <w:proofErr w:type="spellEnd"/>
      <w:r w:rsidRPr="001F6087">
        <w:rPr>
          <w:lang w:val="en-US"/>
        </w:rPr>
        <w:t>,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Pr>
          <w:rFonts w:ascii="Courier New" w:hAnsi="Courier New" w:cs="Courier New"/>
          <w:kern w:val="0"/>
          <w:sz w:val="20"/>
          <w:szCs w:val="20"/>
          <w:lang w:val="en"/>
        </w:rPr>
        <w:t>T</w:t>
      </w:r>
      <w:r w:rsidRPr="00FE1F93">
        <w:rPr>
          <w:rFonts w:ascii="Courier New" w:hAnsi="Courier New" w:cs="Courier New"/>
          <w:kern w:val="0"/>
          <w:sz w:val="20"/>
          <w:szCs w:val="20"/>
          <w:lang w:val="en"/>
        </w:rPr>
        <w:t xml:space="preserve">he book traces the peculiar story of the insurance legislation in the African country, marked by frequent changes, editorial errors and corrective actions. </w:t>
      </w:r>
      <w:r w:rsidR="001F6087">
        <w:rPr>
          <w:rFonts w:ascii="Courier New" w:hAnsi="Courier New" w:cs="Courier New"/>
          <w:kern w:val="0"/>
          <w:sz w:val="20"/>
          <w:szCs w:val="20"/>
          <w:lang w:val="en"/>
        </w:rPr>
        <w:t xml:space="preserve">The Author proposes </w:t>
      </w:r>
      <w:r w:rsidRPr="00FE1F93">
        <w:rPr>
          <w:rFonts w:ascii="Courier New" w:hAnsi="Courier New" w:cs="Courier New"/>
          <w:kern w:val="0"/>
          <w:sz w:val="20"/>
          <w:szCs w:val="20"/>
          <w:lang w:val="en"/>
        </w:rPr>
        <w:t>hypothesis of intervention aimed at an overall improvement of the system</w:t>
      </w:r>
    </w:p>
    <w:p w:rsidR="008C51C8" w:rsidRPr="00FE1F93" w:rsidRDefault="008C51C8" w:rsidP="001F6087">
      <w:pPr>
        <w:jc w:val="both"/>
        <w:rPr>
          <w:lang w:val="en-US"/>
        </w:rPr>
      </w:pPr>
    </w:p>
    <w:p w:rsidR="008C51C8" w:rsidRPr="002B56AA" w:rsidRDefault="008C51C8" w:rsidP="001F6087">
      <w:pPr>
        <w:jc w:val="both"/>
        <w:rPr>
          <w:smallCaps/>
          <w:lang w:val="en-US"/>
        </w:rPr>
      </w:pPr>
      <w:r w:rsidRPr="002B56AA">
        <w:rPr>
          <w:smallCaps/>
          <w:lang w:val="en-US"/>
        </w:rPr>
        <w:t xml:space="preserve">H. Lipson, M. </w:t>
      </w:r>
      <w:proofErr w:type="spellStart"/>
      <w:r w:rsidRPr="002B56AA">
        <w:rPr>
          <w:smallCaps/>
          <w:lang w:val="en-US"/>
        </w:rPr>
        <w:t>Kurman</w:t>
      </w:r>
      <w:proofErr w:type="spellEnd"/>
    </w:p>
    <w:p w:rsidR="008C51C8" w:rsidRPr="008A6C5E" w:rsidRDefault="008C51C8" w:rsidP="001F6087">
      <w:pPr>
        <w:jc w:val="both"/>
        <w:rPr>
          <w:lang w:val="en-US"/>
        </w:rPr>
      </w:pPr>
      <w:r w:rsidRPr="008A6C5E">
        <w:rPr>
          <w:lang w:val="en-US"/>
        </w:rPr>
        <w:t>Driverless. Intelligent Cars and the Road Ahead</w:t>
      </w:r>
    </w:p>
    <w:p w:rsidR="008C51C8" w:rsidRPr="001F6087" w:rsidRDefault="008C51C8" w:rsidP="001F6087">
      <w:pPr>
        <w:jc w:val="both"/>
        <w:rPr>
          <w:lang w:val="en-US"/>
        </w:rPr>
      </w:pPr>
      <w:r w:rsidRPr="001F6087">
        <w:rPr>
          <w:lang w:val="en-US"/>
        </w:rPr>
        <w:t>Cambridge MA,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The book indicate</w:t>
      </w:r>
      <w:r w:rsidR="001F6087">
        <w:rPr>
          <w:rFonts w:ascii="Courier New" w:hAnsi="Courier New" w:cs="Courier New"/>
          <w:kern w:val="0"/>
          <w:sz w:val="20"/>
          <w:szCs w:val="20"/>
          <w:lang w:val="en"/>
        </w:rPr>
        <w:t>s</w:t>
      </w:r>
      <w:r w:rsidRPr="00FE1F93">
        <w:rPr>
          <w:rFonts w:ascii="Courier New" w:hAnsi="Courier New" w:cs="Courier New"/>
          <w:kern w:val="0"/>
          <w:sz w:val="20"/>
          <w:szCs w:val="20"/>
          <w:lang w:val="en"/>
        </w:rPr>
        <w:t xml:space="preserve"> the prospects of the approach</w:t>
      </w:r>
      <w:r w:rsidR="001F6087">
        <w:rPr>
          <w:rFonts w:ascii="Courier New" w:hAnsi="Courier New" w:cs="Courier New"/>
          <w:kern w:val="0"/>
          <w:sz w:val="20"/>
          <w:szCs w:val="20"/>
          <w:lang w:val="en"/>
        </w:rPr>
        <w:t xml:space="preserve"> to</w:t>
      </w:r>
      <w:r w:rsidRPr="00FE1F93">
        <w:rPr>
          <w:rFonts w:ascii="Courier New" w:hAnsi="Courier New" w:cs="Courier New"/>
          <w:kern w:val="0"/>
          <w:sz w:val="20"/>
          <w:szCs w:val="20"/>
          <w:lang w:val="en"/>
        </w:rPr>
        <w:t xml:space="preserve"> fully autonomous cars, having </w:t>
      </w:r>
      <w:r w:rsidR="001F6087">
        <w:rPr>
          <w:rFonts w:ascii="Courier New" w:hAnsi="Courier New" w:cs="Courier New"/>
          <w:kern w:val="0"/>
          <w:sz w:val="20"/>
          <w:szCs w:val="20"/>
          <w:lang w:val="en"/>
        </w:rPr>
        <w:t>regard</w:t>
      </w:r>
      <w:r w:rsidRPr="00FE1F93">
        <w:rPr>
          <w:rFonts w:ascii="Courier New" w:hAnsi="Courier New" w:cs="Courier New"/>
          <w:kern w:val="0"/>
          <w:sz w:val="20"/>
          <w:szCs w:val="20"/>
          <w:lang w:val="en"/>
        </w:rPr>
        <w:t xml:space="preserve"> to it</w:t>
      </w:r>
      <w:r w:rsidR="001F6087">
        <w:rPr>
          <w:rFonts w:ascii="Courier New" w:hAnsi="Courier New" w:cs="Courier New"/>
          <w:kern w:val="0"/>
          <w:sz w:val="20"/>
          <w:szCs w:val="20"/>
          <w:lang w:val="en"/>
        </w:rPr>
        <w:t>s multiple social, occupational</w:t>
      </w:r>
      <w:r w:rsidRPr="00FE1F93">
        <w:rPr>
          <w:rFonts w:ascii="Courier New" w:hAnsi="Courier New" w:cs="Courier New"/>
          <w:kern w:val="0"/>
          <w:sz w:val="20"/>
          <w:szCs w:val="20"/>
          <w:lang w:val="en"/>
        </w:rPr>
        <w:t>, environmental and economic</w:t>
      </w:r>
      <w:r w:rsidR="001F6087">
        <w:rPr>
          <w:rFonts w:ascii="Courier New" w:hAnsi="Courier New" w:cs="Courier New"/>
          <w:kern w:val="0"/>
          <w:sz w:val="20"/>
          <w:szCs w:val="20"/>
          <w:lang w:val="en"/>
        </w:rPr>
        <w:t xml:space="preserve"> effects</w:t>
      </w:r>
      <w:r w:rsidRPr="00FE1F93">
        <w:rPr>
          <w:rFonts w:ascii="Courier New" w:hAnsi="Courier New" w:cs="Courier New"/>
          <w:kern w:val="0"/>
          <w:sz w:val="20"/>
          <w:szCs w:val="20"/>
          <w:lang w:val="en"/>
        </w:rPr>
        <w:t>.</w:t>
      </w:r>
    </w:p>
    <w:p w:rsidR="008C51C8" w:rsidRPr="00FE1F93" w:rsidRDefault="008C51C8" w:rsidP="001F6087">
      <w:pPr>
        <w:jc w:val="both"/>
        <w:rPr>
          <w:lang w:val="en-US"/>
        </w:rPr>
      </w:pPr>
    </w:p>
    <w:p w:rsidR="008C51C8" w:rsidRPr="002B56AA" w:rsidRDefault="008C51C8" w:rsidP="001F6087">
      <w:pPr>
        <w:jc w:val="both"/>
        <w:rPr>
          <w:smallCaps/>
        </w:rPr>
      </w:pPr>
      <w:r w:rsidRPr="002B56AA">
        <w:rPr>
          <w:smallCaps/>
        </w:rPr>
        <w:t>P. Marano, M.G. Siri</w:t>
      </w:r>
    </w:p>
    <w:p w:rsidR="008C51C8" w:rsidRPr="008A6C5E" w:rsidRDefault="008C51C8" w:rsidP="001F6087">
      <w:pPr>
        <w:jc w:val="both"/>
      </w:pPr>
      <w:r w:rsidRPr="008A6C5E">
        <w:t>Le assicurazioni abbinate ai finanziamenti</w:t>
      </w:r>
    </w:p>
    <w:p w:rsidR="008C51C8" w:rsidRPr="00FE1F93" w:rsidRDefault="008C51C8" w:rsidP="001F6087">
      <w:pPr>
        <w:jc w:val="both"/>
        <w:rPr>
          <w:lang w:val="en-US"/>
        </w:rPr>
      </w:pPr>
      <w:r w:rsidRPr="00FE1F93">
        <w:rPr>
          <w:lang w:val="en-US"/>
        </w:rPr>
        <w:t>Milano,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Pr>
          <w:rFonts w:ascii="Courier New" w:hAnsi="Courier New" w:cs="Courier New"/>
          <w:kern w:val="0"/>
          <w:sz w:val="20"/>
          <w:szCs w:val="20"/>
          <w:lang w:val="en"/>
        </w:rPr>
        <w:t>T</w:t>
      </w:r>
      <w:r w:rsidRPr="00FE1F93">
        <w:rPr>
          <w:rFonts w:ascii="Courier New" w:hAnsi="Courier New" w:cs="Courier New"/>
          <w:kern w:val="0"/>
          <w:sz w:val="20"/>
          <w:szCs w:val="20"/>
          <w:lang w:val="en"/>
        </w:rPr>
        <w:t>he monograph highlight</w:t>
      </w:r>
      <w:r w:rsidR="001F6087">
        <w:rPr>
          <w:rFonts w:ascii="Courier New" w:hAnsi="Courier New" w:cs="Courier New"/>
          <w:kern w:val="0"/>
          <w:sz w:val="20"/>
          <w:szCs w:val="20"/>
          <w:lang w:val="en"/>
        </w:rPr>
        <w:t>s the complexity of bank intermediation when banks</w:t>
      </w:r>
      <w:r w:rsidRPr="00FE1F93">
        <w:rPr>
          <w:rFonts w:ascii="Courier New" w:hAnsi="Courier New" w:cs="Courier New"/>
          <w:kern w:val="0"/>
          <w:sz w:val="20"/>
          <w:szCs w:val="20"/>
          <w:lang w:val="en"/>
        </w:rPr>
        <w:t xml:space="preserve"> distribute insurance products.</w:t>
      </w:r>
    </w:p>
    <w:p w:rsidR="008C51C8" w:rsidRPr="00FE1F93" w:rsidRDefault="008C51C8" w:rsidP="001F6087">
      <w:pPr>
        <w:jc w:val="both"/>
        <w:rPr>
          <w:lang w:val="en-US"/>
        </w:rPr>
      </w:pPr>
    </w:p>
    <w:p w:rsidR="008C51C8" w:rsidRPr="002B56AA" w:rsidRDefault="008C51C8" w:rsidP="001F6087">
      <w:pPr>
        <w:jc w:val="both"/>
        <w:rPr>
          <w:smallCaps/>
          <w:lang w:val="en-US"/>
        </w:rPr>
      </w:pPr>
      <w:r w:rsidRPr="002B56AA">
        <w:rPr>
          <w:smallCaps/>
          <w:lang w:val="en-US"/>
        </w:rPr>
        <w:t xml:space="preserve">K. </w:t>
      </w:r>
      <w:proofErr w:type="spellStart"/>
      <w:r w:rsidRPr="002B56AA">
        <w:rPr>
          <w:smallCaps/>
          <w:lang w:val="en-US"/>
        </w:rPr>
        <w:t>Noussia</w:t>
      </w:r>
      <w:proofErr w:type="spellEnd"/>
    </w:p>
    <w:p w:rsidR="008C51C8" w:rsidRPr="008A6C5E" w:rsidRDefault="008C51C8" w:rsidP="001F6087">
      <w:pPr>
        <w:jc w:val="both"/>
        <w:rPr>
          <w:lang w:val="en-US"/>
        </w:rPr>
      </w:pPr>
      <w:r w:rsidRPr="008A6C5E">
        <w:rPr>
          <w:lang w:val="en-US"/>
        </w:rPr>
        <w:t>Reinsurance Arbitrations</w:t>
      </w:r>
    </w:p>
    <w:p w:rsidR="008C51C8" w:rsidRPr="008A6C5E" w:rsidRDefault="008C51C8" w:rsidP="001F6087">
      <w:pPr>
        <w:jc w:val="both"/>
        <w:rPr>
          <w:lang w:val="en-US"/>
        </w:rPr>
      </w:pPr>
      <w:r w:rsidRPr="008A6C5E">
        <w:rPr>
          <w:lang w:val="en-US"/>
        </w:rPr>
        <w:t>Berlin,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proofErr w:type="spellStart"/>
      <w:r>
        <w:rPr>
          <w:rFonts w:ascii="Courier New" w:hAnsi="Courier New" w:cs="Courier New"/>
          <w:kern w:val="0"/>
          <w:sz w:val="20"/>
          <w:szCs w:val="20"/>
          <w:lang w:val="en-US"/>
        </w:rPr>
        <w:t>T</w:t>
      </w:r>
      <w:r w:rsidRPr="00FE1F93">
        <w:rPr>
          <w:rFonts w:ascii="Courier New" w:hAnsi="Courier New" w:cs="Courier New"/>
          <w:kern w:val="0"/>
          <w:sz w:val="20"/>
          <w:szCs w:val="20"/>
          <w:lang w:val="en"/>
        </w:rPr>
        <w:t>he</w:t>
      </w:r>
      <w:proofErr w:type="spellEnd"/>
      <w:r w:rsidR="0073595D">
        <w:rPr>
          <w:rFonts w:ascii="Courier New" w:hAnsi="Courier New" w:cs="Courier New"/>
          <w:kern w:val="0"/>
          <w:sz w:val="20"/>
          <w:szCs w:val="20"/>
          <w:lang w:val="en"/>
        </w:rPr>
        <w:t xml:space="preserve"> book focuses on</w:t>
      </w:r>
      <w:r w:rsidRPr="00FE1F93">
        <w:rPr>
          <w:rFonts w:ascii="Courier New" w:hAnsi="Courier New" w:cs="Courier New"/>
          <w:kern w:val="0"/>
          <w:sz w:val="20"/>
          <w:szCs w:val="20"/>
          <w:lang w:val="en"/>
        </w:rPr>
        <w:t xml:space="preserve"> the arbitration matter in the reinsurance field, touching various issues arising in the courts and opening the way to even more developments that lie ahead.</w:t>
      </w:r>
    </w:p>
    <w:p w:rsidR="008C51C8" w:rsidRPr="00FE1F93" w:rsidRDefault="008C51C8" w:rsidP="001F6087">
      <w:pPr>
        <w:jc w:val="both"/>
        <w:rPr>
          <w:lang w:val="en-US"/>
        </w:rPr>
      </w:pPr>
    </w:p>
    <w:p w:rsidR="008C51C8" w:rsidRPr="002B56AA" w:rsidRDefault="008C51C8" w:rsidP="001F6087">
      <w:pPr>
        <w:jc w:val="both"/>
        <w:rPr>
          <w:smallCaps/>
          <w:lang w:val="en-US"/>
        </w:rPr>
      </w:pPr>
      <w:r w:rsidRPr="002B56AA">
        <w:rPr>
          <w:smallCaps/>
          <w:lang w:val="en-US"/>
        </w:rPr>
        <w:t xml:space="preserve">A. </w:t>
      </w:r>
      <w:proofErr w:type="spellStart"/>
      <w:r w:rsidRPr="002B56AA">
        <w:rPr>
          <w:smallCaps/>
          <w:lang w:val="en-US"/>
        </w:rPr>
        <w:t>Padfield</w:t>
      </w:r>
      <w:proofErr w:type="spellEnd"/>
    </w:p>
    <w:p w:rsidR="008C51C8" w:rsidRPr="008A6C5E" w:rsidRDefault="008C51C8" w:rsidP="001F6087">
      <w:pPr>
        <w:jc w:val="both"/>
        <w:rPr>
          <w:lang w:val="en-US"/>
        </w:rPr>
      </w:pPr>
      <w:r w:rsidRPr="008A6C5E">
        <w:rPr>
          <w:lang w:val="en-US"/>
        </w:rPr>
        <w:t>Insurance Claims</w:t>
      </w:r>
    </w:p>
    <w:p w:rsidR="008C51C8" w:rsidRPr="008A6C5E" w:rsidRDefault="008C51C8" w:rsidP="001F6087">
      <w:pPr>
        <w:jc w:val="both"/>
        <w:rPr>
          <w:rStyle w:val="section-info-text"/>
          <w:lang w:val="en-US"/>
        </w:rPr>
      </w:pPr>
      <w:r w:rsidRPr="008A6C5E">
        <w:rPr>
          <w:rStyle w:val="section-info-text"/>
          <w:lang w:val="en-US"/>
        </w:rPr>
        <w:t>Haywards Heath (UK)</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Pr>
          <w:rFonts w:ascii="Courier New" w:hAnsi="Courier New" w:cs="Courier New"/>
          <w:kern w:val="0"/>
          <w:sz w:val="20"/>
          <w:szCs w:val="20"/>
          <w:lang w:val="en"/>
        </w:rPr>
        <w:t>T</w:t>
      </w:r>
      <w:r w:rsidRPr="00FE1F93">
        <w:rPr>
          <w:rFonts w:ascii="Courier New" w:hAnsi="Courier New" w:cs="Courier New"/>
          <w:kern w:val="0"/>
          <w:sz w:val="20"/>
          <w:szCs w:val="20"/>
          <w:lang w:val="en"/>
        </w:rPr>
        <w:t>he new edition takes into account in particular the deep English law innovations introduced with the 2015 reform, in force since August 12, 2016, and other important new case law.</w:t>
      </w:r>
    </w:p>
    <w:p w:rsidR="008C51C8" w:rsidRPr="00FE1F93" w:rsidRDefault="008C51C8" w:rsidP="001F6087">
      <w:pPr>
        <w:jc w:val="both"/>
        <w:rPr>
          <w:rStyle w:val="section-info-text"/>
          <w:lang w:val="en-US"/>
        </w:rPr>
      </w:pPr>
    </w:p>
    <w:p w:rsidR="008C51C8" w:rsidRPr="002B56AA" w:rsidRDefault="008C51C8" w:rsidP="001F6087">
      <w:pPr>
        <w:jc w:val="both"/>
        <w:rPr>
          <w:smallCaps/>
          <w:lang w:val="en-US"/>
        </w:rPr>
      </w:pPr>
      <w:r w:rsidRPr="002B56AA">
        <w:rPr>
          <w:smallCaps/>
          <w:lang w:val="en-US"/>
        </w:rPr>
        <w:t xml:space="preserve">B. </w:t>
      </w:r>
      <w:proofErr w:type="spellStart"/>
      <w:r w:rsidRPr="002B56AA">
        <w:rPr>
          <w:smallCaps/>
          <w:lang w:val="en-US"/>
        </w:rPr>
        <w:t>Soyer</w:t>
      </w:r>
      <w:proofErr w:type="spellEnd"/>
    </w:p>
    <w:p w:rsidR="008C51C8" w:rsidRPr="008A6C5E" w:rsidRDefault="008C51C8" w:rsidP="001F6087">
      <w:pPr>
        <w:jc w:val="both"/>
        <w:rPr>
          <w:lang w:val="en-US"/>
        </w:rPr>
      </w:pPr>
      <w:r w:rsidRPr="008A6C5E">
        <w:rPr>
          <w:lang w:val="en-US"/>
        </w:rPr>
        <w:t>Warranties in Marine Insurance</w:t>
      </w:r>
    </w:p>
    <w:p w:rsidR="008C51C8" w:rsidRPr="001F6087" w:rsidRDefault="008C51C8" w:rsidP="001F6087">
      <w:pPr>
        <w:jc w:val="both"/>
        <w:rPr>
          <w:lang w:val="en-US"/>
        </w:rPr>
      </w:pPr>
      <w:r w:rsidRPr="001F6087">
        <w:rPr>
          <w:lang w:val="en-US"/>
        </w:rPr>
        <w:t>Oxford,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The author analyzes in an interdisciplinary perspective, the importance of the guarantees in the field of marine insurance, taking into account the role that disaster reduction and m</w:t>
      </w:r>
      <w:r w:rsidR="0073595D">
        <w:rPr>
          <w:rFonts w:ascii="Courier New" w:hAnsi="Courier New" w:cs="Courier New"/>
          <w:kern w:val="0"/>
          <w:sz w:val="20"/>
          <w:szCs w:val="20"/>
          <w:lang w:val="en"/>
        </w:rPr>
        <w:t>itigation of risks can have in</w:t>
      </w:r>
      <w:r w:rsidRPr="00FE1F93">
        <w:rPr>
          <w:rFonts w:ascii="Courier New" w:hAnsi="Courier New" w:cs="Courier New"/>
          <w:kern w:val="0"/>
          <w:sz w:val="20"/>
          <w:szCs w:val="20"/>
          <w:lang w:val="en"/>
        </w:rPr>
        <w:t xml:space="preserve"> the logic of sustainable development. The work contains updated references to recent legislative developments in Canada and Australia.</w:t>
      </w:r>
    </w:p>
    <w:p w:rsidR="008C51C8" w:rsidRPr="00FE1F93" w:rsidRDefault="008C51C8" w:rsidP="001F6087">
      <w:pPr>
        <w:jc w:val="both"/>
        <w:rPr>
          <w:lang w:val="en-US"/>
        </w:rPr>
      </w:pPr>
    </w:p>
    <w:p w:rsidR="008C51C8" w:rsidRPr="002B56AA" w:rsidRDefault="002B56AA" w:rsidP="001F6087">
      <w:pPr>
        <w:jc w:val="both"/>
        <w:rPr>
          <w:smallCaps/>
          <w:lang w:val="en-US"/>
        </w:rPr>
      </w:pPr>
      <w:r w:rsidRPr="002B56AA">
        <w:rPr>
          <w:smallCaps/>
          <w:lang w:val="en-US"/>
        </w:rPr>
        <w:t xml:space="preserve">S. </w:t>
      </w:r>
      <w:proofErr w:type="spellStart"/>
      <w:r w:rsidRPr="002B56AA">
        <w:rPr>
          <w:smallCaps/>
          <w:lang w:val="en-US"/>
        </w:rPr>
        <w:t>Una</w:t>
      </w:r>
      <w:r w:rsidR="008C51C8" w:rsidRPr="002B56AA">
        <w:rPr>
          <w:smallCaps/>
          <w:lang w:val="en-US"/>
        </w:rPr>
        <w:t>n</w:t>
      </w:r>
      <w:proofErr w:type="spellEnd"/>
    </w:p>
    <w:p w:rsidR="008C51C8" w:rsidRPr="008A6C5E" w:rsidRDefault="008C51C8" w:rsidP="001F6087">
      <w:pPr>
        <w:jc w:val="both"/>
        <w:rPr>
          <w:lang w:val="en-US"/>
        </w:rPr>
      </w:pPr>
      <w:r w:rsidRPr="008A6C5E">
        <w:rPr>
          <w:lang w:val="en-US"/>
        </w:rPr>
        <w:t>Some issues related to the content of the policyholder’s pre-contractual duty of disclosure – general view</w:t>
      </w:r>
    </w:p>
    <w:p w:rsidR="008C51C8" w:rsidRPr="001F6087" w:rsidRDefault="008C51C8" w:rsidP="001F6087">
      <w:pPr>
        <w:jc w:val="both"/>
        <w:rPr>
          <w:lang w:val="en-US"/>
        </w:rPr>
      </w:pPr>
      <w:proofErr w:type="gramStart"/>
      <w:r w:rsidRPr="001F6087">
        <w:rPr>
          <w:lang w:val="en-US"/>
        </w:rPr>
        <w:t>in</w:t>
      </w:r>
      <w:proofErr w:type="gramEnd"/>
      <w:r w:rsidRPr="001F6087">
        <w:rPr>
          <w:lang w:val="en-US"/>
        </w:rPr>
        <w:t xml:space="preserve"> European insurance l</w:t>
      </w:r>
      <w:r w:rsidR="002B56AA">
        <w:rPr>
          <w:lang w:val="en-US"/>
        </w:rPr>
        <w:t>aw review, 2016, 1, p. 26 et seq</w:t>
      </w:r>
      <w:r w:rsidRPr="001F6087">
        <w:rPr>
          <w:lang w:val="en-US"/>
        </w:rPr>
        <w:t>.</w:t>
      </w:r>
    </w:p>
    <w:p w:rsidR="0073595D" w:rsidRDefault="0073595D"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
        </w:rPr>
      </w:pP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The contribution deals with the pre-contractual duties of information, from the point of view of their frequent failure and reme</w:t>
      </w:r>
      <w:r w:rsidR="0073595D">
        <w:rPr>
          <w:rFonts w:ascii="Courier New" w:hAnsi="Courier New" w:cs="Courier New"/>
          <w:kern w:val="0"/>
          <w:sz w:val="20"/>
          <w:szCs w:val="20"/>
          <w:lang w:val="en"/>
        </w:rPr>
        <w:t xml:space="preserve">dies consequently operated. The paper </w:t>
      </w:r>
      <w:r w:rsidRPr="00FE1F93">
        <w:rPr>
          <w:rFonts w:ascii="Courier New" w:hAnsi="Courier New" w:cs="Courier New"/>
          <w:kern w:val="0"/>
          <w:sz w:val="20"/>
          <w:szCs w:val="20"/>
          <w:lang w:val="en"/>
        </w:rPr>
        <w:t>take</w:t>
      </w:r>
      <w:r w:rsidR="0073595D">
        <w:rPr>
          <w:rFonts w:ascii="Courier New" w:hAnsi="Courier New" w:cs="Courier New"/>
          <w:kern w:val="0"/>
          <w:sz w:val="20"/>
          <w:szCs w:val="20"/>
          <w:lang w:val="en"/>
        </w:rPr>
        <w:t>s</w:t>
      </w:r>
      <w:r w:rsidRPr="00FE1F93">
        <w:rPr>
          <w:rFonts w:ascii="Courier New" w:hAnsi="Courier New" w:cs="Courier New"/>
          <w:kern w:val="0"/>
          <w:sz w:val="20"/>
          <w:szCs w:val="20"/>
          <w:lang w:val="en"/>
        </w:rPr>
        <w:t xml:space="preserve"> into account the main lines of development that today characterize the institute and new potential solutions.</w:t>
      </w:r>
    </w:p>
    <w:p w:rsidR="0073595D" w:rsidRDefault="0073595D" w:rsidP="001F6087">
      <w:pPr>
        <w:jc w:val="both"/>
        <w:rPr>
          <w:lang w:val="en-US"/>
        </w:rPr>
      </w:pPr>
    </w:p>
    <w:p w:rsidR="008C51C8" w:rsidRPr="002B56AA" w:rsidRDefault="008C51C8" w:rsidP="001F6087">
      <w:pPr>
        <w:jc w:val="both"/>
        <w:rPr>
          <w:smallCaps/>
          <w:lang w:val="en-US"/>
        </w:rPr>
      </w:pPr>
      <w:r w:rsidRPr="002B56AA">
        <w:rPr>
          <w:smallCaps/>
          <w:lang w:val="en-US"/>
        </w:rPr>
        <w:t>F. Wang</w:t>
      </w:r>
    </w:p>
    <w:p w:rsidR="008C51C8" w:rsidRPr="008A6C5E" w:rsidRDefault="008C51C8" w:rsidP="001F6087">
      <w:pPr>
        <w:jc w:val="both"/>
        <w:rPr>
          <w:lang w:val="en-US"/>
        </w:rPr>
      </w:pPr>
      <w:r w:rsidRPr="008A6C5E">
        <w:rPr>
          <w:lang w:val="en-US"/>
        </w:rPr>
        <w:t>Illegality in Marine Insurance</w:t>
      </w:r>
    </w:p>
    <w:p w:rsidR="008C51C8" w:rsidRPr="008A6C5E" w:rsidRDefault="008C51C8" w:rsidP="001F6087">
      <w:pPr>
        <w:jc w:val="both"/>
        <w:rPr>
          <w:lang w:val="en-US"/>
        </w:rPr>
      </w:pPr>
      <w:r w:rsidRPr="008A6C5E">
        <w:rPr>
          <w:lang w:val="en-US"/>
        </w:rPr>
        <w:t>Oxford, 2016</w:t>
      </w:r>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lastRenderedPageBreak/>
        <w:t xml:space="preserve">The book </w:t>
      </w:r>
      <w:proofErr w:type="gramStart"/>
      <w:r w:rsidRPr="00FE1F93">
        <w:rPr>
          <w:rFonts w:ascii="Courier New" w:hAnsi="Courier New" w:cs="Courier New"/>
          <w:kern w:val="0"/>
          <w:sz w:val="20"/>
          <w:szCs w:val="20"/>
          <w:lang w:val="en"/>
        </w:rPr>
        <w:t>is presented</w:t>
      </w:r>
      <w:proofErr w:type="gramEnd"/>
      <w:r w:rsidRPr="00FE1F93">
        <w:rPr>
          <w:rFonts w:ascii="Courier New" w:hAnsi="Courier New" w:cs="Courier New"/>
          <w:kern w:val="0"/>
          <w:sz w:val="20"/>
          <w:szCs w:val="20"/>
          <w:lang w:val="en"/>
        </w:rPr>
        <w:t xml:space="preserve"> as the first monographic work specifically devoted to the subject. </w:t>
      </w:r>
      <w:r w:rsidR="0073595D">
        <w:rPr>
          <w:rFonts w:ascii="Courier New" w:hAnsi="Courier New" w:cs="Courier New"/>
          <w:kern w:val="0"/>
          <w:sz w:val="20"/>
          <w:szCs w:val="20"/>
          <w:lang w:val="en"/>
        </w:rPr>
        <w:t xml:space="preserve">It examines </w:t>
      </w:r>
      <w:r w:rsidRPr="00FE1F93">
        <w:rPr>
          <w:rFonts w:ascii="Courier New" w:hAnsi="Courier New" w:cs="Courier New"/>
          <w:kern w:val="0"/>
          <w:sz w:val="20"/>
          <w:szCs w:val="20"/>
          <w:lang w:val="en"/>
        </w:rPr>
        <w:t>i</w:t>
      </w:r>
      <w:r w:rsidR="0073595D">
        <w:rPr>
          <w:rFonts w:ascii="Courier New" w:hAnsi="Courier New" w:cs="Courier New"/>
          <w:kern w:val="0"/>
          <w:sz w:val="20"/>
          <w:szCs w:val="20"/>
          <w:lang w:val="en"/>
        </w:rPr>
        <w:t>n the different jurisdictions</w:t>
      </w:r>
      <w:r w:rsidRPr="00FE1F93">
        <w:rPr>
          <w:rFonts w:ascii="Courier New" w:hAnsi="Courier New" w:cs="Courier New"/>
          <w:kern w:val="0"/>
          <w:sz w:val="20"/>
          <w:szCs w:val="20"/>
          <w:lang w:val="en"/>
        </w:rPr>
        <w:t xml:space="preserve"> the application outcomes of section 41 of the Marine Insurance Act 1906 and the</w:t>
      </w:r>
      <w:r w:rsidR="0073595D">
        <w:rPr>
          <w:rFonts w:ascii="Courier New" w:hAnsi="Courier New" w:cs="Courier New"/>
          <w:kern w:val="0"/>
          <w:sz w:val="20"/>
          <w:szCs w:val="20"/>
          <w:lang w:val="en"/>
        </w:rPr>
        <w:t xml:space="preserve"> </w:t>
      </w:r>
      <w:r w:rsidRPr="00FE1F93">
        <w:rPr>
          <w:rFonts w:ascii="Courier New" w:hAnsi="Courier New" w:cs="Courier New"/>
          <w:kern w:val="0"/>
          <w:sz w:val="20"/>
          <w:szCs w:val="20"/>
          <w:lang w:val="en"/>
        </w:rPr>
        <w:t>innovations introduc</w:t>
      </w:r>
      <w:r w:rsidR="0073595D">
        <w:rPr>
          <w:rFonts w:ascii="Courier New" w:hAnsi="Courier New" w:cs="Courier New"/>
          <w:kern w:val="0"/>
          <w:sz w:val="20"/>
          <w:szCs w:val="20"/>
          <w:lang w:val="en"/>
        </w:rPr>
        <w:t>ed</w:t>
      </w:r>
      <w:r w:rsidRPr="00FE1F93">
        <w:rPr>
          <w:rFonts w:ascii="Courier New" w:hAnsi="Courier New" w:cs="Courier New"/>
          <w:kern w:val="0"/>
          <w:sz w:val="20"/>
          <w:szCs w:val="20"/>
          <w:lang w:val="en"/>
        </w:rPr>
        <w:t xml:space="preserve"> in</w:t>
      </w:r>
      <w:r w:rsidR="0073595D">
        <w:rPr>
          <w:rFonts w:ascii="Courier New" w:hAnsi="Courier New" w:cs="Courier New"/>
          <w:kern w:val="0"/>
          <w:sz w:val="20"/>
          <w:szCs w:val="20"/>
          <w:lang w:val="en"/>
        </w:rPr>
        <w:t xml:space="preserve"> 2015.</w:t>
      </w:r>
    </w:p>
    <w:p w:rsidR="008C51C8" w:rsidRPr="00FE1F93" w:rsidRDefault="008C51C8" w:rsidP="001F6087">
      <w:pPr>
        <w:jc w:val="both"/>
        <w:rPr>
          <w:lang w:val="en-US"/>
        </w:rPr>
      </w:pPr>
    </w:p>
    <w:p w:rsidR="008C51C8" w:rsidRPr="002B56AA" w:rsidRDefault="008C51C8" w:rsidP="001F6087">
      <w:pPr>
        <w:jc w:val="both"/>
        <w:rPr>
          <w:smallCaps/>
          <w:lang w:val="en-US"/>
        </w:rPr>
      </w:pPr>
      <w:r w:rsidRPr="002B56AA">
        <w:rPr>
          <w:smallCaps/>
          <w:lang w:val="en-US"/>
        </w:rPr>
        <w:t xml:space="preserve">T. </w:t>
      </w:r>
      <w:proofErr w:type="spellStart"/>
      <w:r w:rsidRPr="002B56AA">
        <w:rPr>
          <w:smallCaps/>
          <w:lang w:val="en-US"/>
        </w:rPr>
        <w:t>Langheid</w:t>
      </w:r>
      <w:proofErr w:type="spellEnd"/>
      <w:r w:rsidRPr="002B56AA">
        <w:rPr>
          <w:smallCaps/>
          <w:lang w:val="en-US"/>
        </w:rPr>
        <w:t xml:space="preserve">, M. </w:t>
      </w:r>
      <w:proofErr w:type="spellStart"/>
      <w:r w:rsidRPr="002B56AA">
        <w:rPr>
          <w:smallCaps/>
          <w:lang w:val="en-US"/>
        </w:rPr>
        <w:t>Wandt</w:t>
      </w:r>
      <w:proofErr w:type="spellEnd"/>
    </w:p>
    <w:p w:rsidR="008C51C8" w:rsidRPr="001F6087" w:rsidRDefault="008C51C8" w:rsidP="001F6087">
      <w:pPr>
        <w:jc w:val="both"/>
        <w:rPr>
          <w:lang w:val="en-US"/>
        </w:rPr>
      </w:pPr>
      <w:proofErr w:type="spellStart"/>
      <w:r w:rsidRPr="001F6087">
        <w:rPr>
          <w:lang w:val="en-US"/>
        </w:rPr>
        <w:t>Münchener</w:t>
      </w:r>
      <w:proofErr w:type="spellEnd"/>
      <w:r w:rsidRPr="001F6087">
        <w:rPr>
          <w:lang w:val="en-US"/>
        </w:rPr>
        <w:t xml:space="preserve"> </w:t>
      </w:r>
      <w:proofErr w:type="spellStart"/>
      <w:r w:rsidRPr="001F6087">
        <w:rPr>
          <w:lang w:val="en-US"/>
        </w:rPr>
        <w:t>Kommentar</w:t>
      </w:r>
      <w:proofErr w:type="spellEnd"/>
      <w:r w:rsidRPr="001F6087">
        <w:rPr>
          <w:lang w:val="en-US"/>
        </w:rPr>
        <w:t xml:space="preserve"> </w:t>
      </w:r>
      <w:proofErr w:type="spellStart"/>
      <w:r w:rsidRPr="001F6087">
        <w:rPr>
          <w:lang w:val="en-US"/>
        </w:rPr>
        <w:t>zum</w:t>
      </w:r>
      <w:proofErr w:type="spellEnd"/>
      <w:r w:rsidRPr="001F6087">
        <w:rPr>
          <w:lang w:val="en-US"/>
        </w:rPr>
        <w:t xml:space="preserve"> </w:t>
      </w:r>
      <w:proofErr w:type="spellStart"/>
      <w:r w:rsidRPr="001F6087">
        <w:rPr>
          <w:lang w:val="en-US"/>
        </w:rPr>
        <w:t>Versicherungsvertragsgesetz</w:t>
      </w:r>
      <w:proofErr w:type="spellEnd"/>
    </w:p>
    <w:p w:rsidR="008C51C8" w:rsidRPr="001F6087" w:rsidRDefault="008C51C8" w:rsidP="001F6087">
      <w:pPr>
        <w:jc w:val="both"/>
        <w:rPr>
          <w:lang w:val="en-US"/>
        </w:rPr>
      </w:pPr>
      <w:proofErr w:type="spellStart"/>
      <w:r w:rsidRPr="001F6087">
        <w:rPr>
          <w:lang w:val="en-US"/>
        </w:rPr>
        <w:t>München</w:t>
      </w:r>
      <w:proofErr w:type="spellEnd"/>
      <w:r w:rsidRPr="001F6087">
        <w:rPr>
          <w:lang w:val="en-US"/>
        </w:rPr>
        <w:t>, 2016</w:t>
      </w:r>
      <w:bookmarkStart w:id="0" w:name="_GoBack"/>
      <w:bookmarkEnd w:id="0"/>
    </w:p>
    <w:p w:rsidR="00FE1F93" w:rsidRPr="00FE1F93" w:rsidRDefault="00FE1F93" w:rsidP="001F6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jc w:val="both"/>
        <w:textAlignment w:val="auto"/>
        <w:rPr>
          <w:rFonts w:ascii="Courier New" w:hAnsi="Courier New" w:cs="Courier New"/>
          <w:kern w:val="0"/>
          <w:sz w:val="20"/>
          <w:szCs w:val="20"/>
          <w:lang w:val="en-US"/>
        </w:rPr>
      </w:pPr>
      <w:r w:rsidRPr="00FE1F93">
        <w:rPr>
          <w:rFonts w:ascii="Courier New" w:hAnsi="Courier New" w:cs="Courier New"/>
          <w:kern w:val="0"/>
          <w:sz w:val="20"/>
          <w:szCs w:val="20"/>
          <w:lang w:val="en"/>
        </w:rPr>
        <w:t xml:space="preserve">The reform of the VVG led to a completely new design of the regulatory framework for the insurance industry. The Commentary aims to relate these innovations </w:t>
      </w:r>
      <w:r w:rsidR="0073595D">
        <w:rPr>
          <w:rFonts w:ascii="Courier New" w:hAnsi="Courier New" w:cs="Courier New"/>
          <w:kern w:val="0"/>
          <w:sz w:val="20"/>
          <w:szCs w:val="20"/>
          <w:lang w:val="en"/>
        </w:rPr>
        <w:t>considered in the framework of the law</w:t>
      </w:r>
      <w:r w:rsidRPr="00FE1F93">
        <w:rPr>
          <w:rFonts w:ascii="Courier New" w:hAnsi="Courier New" w:cs="Courier New"/>
          <w:kern w:val="0"/>
          <w:sz w:val="20"/>
          <w:szCs w:val="20"/>
          <w:lang w:val="en"/>
        </w:rPr>
        <w:t xml:space="preserve"> of insurance contracts, </w:t>
      </w:r>
      <w:r w:rsidR="0073595D">
        <w:rPr>
          <w:rFonts w:ascii="Courier New" w:hAnsi="Courier New" w:cs="Courier New"/>
          <w:kern w:val="0"/>
          <w:sz w:val="20"/>
          <w:szCs w:val="20"/>
          <w:lang w:val="en"/>
        </w:rPr>
        <w:t>of the law</w:t>
      </w:r>
      <w:r w:rsidRPr="00FE1F93">
        <w:rPr>
          <w:rFonts w:ascii="Courier New" w:hAnsi="Courier New" w:cs="Courier New"/>
          <w:kern w:val="0"/>
          <w:sz w:val="20"/>
          <w:szCs w:val="20"/>
          <w:lang w:val="en"/>
        </w:rPr>
        <w:t xml:space="preserve"> of reinsurance, </w:t>
      </w:r>
      <w:r w:rsidR="0073595D">
        <w:rPr>
          <w:rFonts w:ascii="Courier New" w:hAnsi="Courier New" w:cs="Courier New"/>
          <w:kern w:val="0"/>
          <w:sz w:val="20"/>
          <w:szCs w:val="20"/>
          <w:lang w:val="en"/>
        </w:rPr>
        <w:t xml:space="preserve">of the </w:t>
      </w:r>
      <w:r w:rsidRPr="00FE1F93">
        <w:rPr>
          <w:rFonts w:ascii="Courier New" w:hAnsi="Courier New" w:cs="Courier New"/>
          <w:kern w:val="0"/>
          <w:sz w:val="20"/>
          <w:szCs w:val="20"/>
          <w:lang w:val="en"/>
        </w:rPr>
        <w:t>antitrust law, and</w:t>
      </w:r>
      <w:r w:rsidR="0073595D">
        <w:rPr>
          <w:rFonts w:ascii="Courier New" w:hAnsi="Courier New" w:cs="Courier New"/>
          <w:kern w:val="0"/>
          <w:sz w:val="20"/>
          <w:szCs w:val="20"/>
          <w:lang w:val="en"/>
        </w:rPr>
        <w:t xml:space="preserve"> of the</w:t>
      </w:r>
      <w:r w:rsidRPr="00FE1F93">
        <w:rPr>
          <w:rFonts w:ascii="Courier New" w:hAnsi="Courier New" w:cs="Courier New"/>
          <w:kern w:val="0"/>
          <w:sz w:val="20"/>
          <w:szCs w:val="20"/>
          <w:lang w:val="en"/>
        </w:rPr>
        <w:t xml:space="preserve"> fiscal discipline.</w:t>
      </w:r>
    </w:p>
    <w:p w:rsidR="008C51C8" w:rsidRPr="00FE1F93" w:rsidRDefault="008C51C8" w:rsidP="001F6087">
      <w:pPr>
        <w:jc w:val="both"/>
        <w:rPr>
          <w:lang w:val="en-US"/>
        </w:rPr>
      </w:pPr>
    </w:p>
    <w:sectPr w:rsidR="008C51C8" w:rsidRPr="00FE1F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1C8"/>
    <w:rsid w:val="001F6087"/>
    <w:rsid w:val="002B56AA"/>
    <w:rsid w:val="007309B8"/>
    <w:rsid w:val="0073595D"/>
    <w:rsid w:val="008C51C8"/>
    <w:rsid w:val="00FE1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F62BC5-3498-4037-9E9A-A51EEE1C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8C51C8"/>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8C51C8"/>
    <w:pPr>
      <w:widowControl w:val="0"/>
      <w:suppressAutoHyphens/>
      <w:overflowPunct w:val="0"/>
      <w:autoSpaceDE w:val="0"/>
      <w:autoSpaceDN w:val="0"/>
      <w:spacing w:after="0" w:line="240" w:lineRule="auto"/>
      <w:textAlignment w:val="baseline"/>
    </w:pPr>
    <w:rPr>
      <w:rFonts w:ascii="Times" w:eastAsia="Times New Roman" w:hAnsi="Times" w:cs="Times New Roman"/>
      <w:kern w:val="3"/>
      <w:sz w:val="24"/>
      <w:lang w:eastAsia="it-IT"/>
    </w:rPr>
  </w:style>
  <w:style w:type="character" w:customStyle="1" w:styleId="section-info-text">
    <w:name w:val="section-info-text"/>
    <w:basedOn w:val="Carpredefinitoparagrafo"/>
    <w:rsid w:val="008C51C8"/>
  </w:style>
  <w:style w:type="paragraph" w:styleId="PreformattatoHTML">
    <w:name w:val="HTML Preformatted"/>
    <w:basedOn w:val="Normale"/>
    <w:link w:val="PreformattatoHTMLCarattere"/>
    <w:uiPriority w:val="99"/>
    <w:semiHidden/>
    <w:unhideWhenUsed/>
    <w:rsid w:val="00FE1F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textAlignment w:val="auto"/>
    </w:pPr>
    <w:rPr>
      <w:rFonts w:ascii="Courier New" w:hAnsi="Courier New" w:cs="Courier New"/>
      <w:kern w:val="0"/>
      <w:sz w:val="20"/>
      <w:szCs w:val="20"/>
    </w:rPr>
  </w:style>
  <w:style w:type="character" w:customStyle="1" w:styleId="PreformattatoHTMLCarattere">
    <w:name w:val="Preformattato HTML Carattere"/>
    <w:basedOn w:val="Carpredefinitoparagrafo"/>
    <w:link w:val="PreformattatoHTML"/>
    <w:uiPriority w:val="99"/>
    <w:semiHidden/>
    <w:rsid w:val="00FE1F93"/>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57988">
      <w:bodyDiv w:val="1"/>
      <w:marLeft w:val="0"/>
      <w:marRight w:val="0"/>
      <w:marTop w:val="0"/>
      <w:marBottom w:val="0"/>
      <w:divBdr>
        <w:top w:val="none" w:sz="0" w:space="0" w:color="auto"/>
        <w:left w:val="none" w:sz="0" w:space="0" w:color="auto"/>
        <w:bottom w:val="none" w:sz="0" w:space="0" w:color="auto"/>
        <w:right w:val="none" w:sz="0" w:space="0" w:color="auto"/>
      </w:divBdr>
    </w:div>
    <w:div w:id="140466161">
      <w:bodyDiv w:val="1"/>
      <w:marLeft w:val="0"/>
      <w:marRight w:val="0"/>
      <w:marTop w:val="0"/>
      <w:marBottom w:val="0"/>
      <w:divBdr>
        <w:top w:val="none" w:sz="0" w:space="0" w:color="auto"/>
        <w:left w:val="none" w:sz="0" w:space="0" w:color="auto"/>
        <w:bottom w:val="none" w:sz="0" w:space="0" w:color="auto"/>
        <w:right w:val="none" w:sz="0" w:space="0" w:color="auto"/>
      </w:divBdr>
    </w:div>
    <w:div w:id="176820575">
      <w:bodyDiv w:val="1"/>
      <w:marLeft w:val="0"/>
      <w:marRight w:val="0"/>
      <w:marTop w:val="0"/>
      <w:marBottom w:val="0"/>
      <w:divBdr>
        <w:top w:val="none" w:sz="0" w:space="0" w:color="auto"/>
        <w:left w:val="none" w:sz="0" w:space="0" w:color="auto"/>
        <w:bottom w:val="none" w:sz="0" w:space="0" w:color="auto"/>
        <w:right w:val="none" w:sz="0" w:space="0" w:color="auto"/>
      </w:divBdr>
    </w:div>
    <w:div w:id="276722241">
      <w:bodyDiv w:val="1"/>
      <w:marLeft w:val="0"/>
      <w:marRight w:val="0"/>
      <w:marTop w:val="0"/>
      <w:marBottom w:val="0"/>
      <w:divBdr>
        <w:top w:val="none" w:sz="0" w:space="0" w:color="auto"/>
        <w:left w:val="none" w:sz="0" w:space="0" w:color="auto"/>
        <w:bottom w:val="none" w:sz="0" w:space="0" w:color="auto"/>
        <w:right w:val="none" w:sz="0" w:space="0" w:color="auto"/>
      </w:divBdr>
    </w:div>
    <w:div w:id="472018601">
      <w:bodyDiv w:val="1"/>
      <w:marLeft w:val="0"/>
      <w:marRight w:val="0"/>
      <w:marTop w:val="0"/>
      <w:marBottom w:val="0"/>
      <w:divBdr>
        <w:top w:val="none" w:sz="0" w:space="0" w:color="auto"/>
        <w:left w:val="none" w:sz="0" w:space="0" w:color="auto"/>
        <w:bottom w:val="none" w:sz="0" w:space="0" w:color="auto"/>
        <w:right w:val="none" w:sz="0" w:space="0" w:color="auto"/>
      </w:divBdr>
    </w:div>
    <w:div w:id="691145469">
      <w:bodyDiv w:val="1"/>
      <w:marLeft w:val="0"/>
      <w:marRight w:val="0"/>
      <w:marTop w:val="0"/>
      <w:marBottom w:val="0"/>
      <w:divBdr>
        <w:top w:val="none" w:sz="0" w:space="0" w:color="auto"/>
        <w:left w:val="none" w:sz="0" w:space="0" w:color="auto"/>
        <w:bottom w:val="none" w:sz="0" w:space="0" w:color="auto"/>
        <w:right w:val="none" w:sz="0" w:space="0" w:color="auto"/>
      </w:divBdr>
    </w:div>
    <w:div w:id="712383774">
      <w:bodyDiv w:val="1"/>
      <w:marLeft w:val="0"/>
      <w:marRight w:val="0"/>
      <w:marTop w:val="0"/>
      <w:marBottom w:val="0"/>
      <w:divBdr>
        <w:top w:val="none" w:sz="0" w:space="0" w:color="auto"/>
        <w:left w:val="none" w:sz="0" w:space="0" w:color="auto"/>
        <w:bottom w:val="none" w:sz="0" w:space="0" w:color="auto"/>
        <w:right w:val="none" w:sz="0" w:space="0" w:color="auto"/>
      </w:divBdr>
    </w:div>
    <w:div w:id="744643776">
      <w:bodyDiv w:val="1"/>
      <w:marLeft w:val="0"/>
      <w:marRight w:val="0"/>
      <w:marTop w:val="0"/>
      <w:marBottom w:val="0"/>
      <w:divBdr>
        <w:top w:val="none" w:sz="0" w:space="0" w:color="auto"/>
        <w:left w:val="none" w:sz="0" w:space="0" w:color="auto"/>
        <w:bottom w:val="none" w:sz="0" w:space="0" w:color="auto"/>
        <w:right w:val="none" w:sz="0" w:space="0" w:color="auto"/>
      </w:divBdr>
    </w:div>
    <w:div w:id="821656843">
      <w:bodyDiv w:val="1"/>
      <w:marLeft w:val="0"/>
      <w:marRight w:val="0"/>
      <w:marTop w:val="0"/>
      <w:marBottom w:val="0"/>
      <w:divBdr>
        <w:top w:val="none" w:sz="0" w:space="0" w:color="auto"/>
        <w:left w:val="none" w:sz="0" w:space="0" w:color="auto"/>
        <w:bottom w:val="none" w:sz="0" w:space="0" w:color="auto"/>
        <w:right w:val="none" w:sz="0" w:space="0" w:color="auto"/>
      </w:divBdr>
    </w:div>
    <w:div w:id="909850516">
      <w:bodyDiv w:val="1"/>
      <w:marLeft w:val="0"/>
      <w:marRight w:val="0"/>
      <w:marTop w:val="0"/>
      <w:marBottom w:val="0"/>
      <w:divBdr>
        <w:top w:val="none" w:sz="0" w:space="0" w:color="auto"/>
        <w:left w:val="none" w:sz="0" w:space="0" w:color="auto"/>
        <w:bottom w:val="none" w:sz="0" w:space="0" w:color="auto"/>
        <w:right w:val="none" w:sz="0" w:space="0" w:color="auto"/>
      </w:divBdr>
    </w:div>
    <w:div w:id="1381906779">
      <w:bodyDiv w:val="1"/>
      <w:marLeft w:val="0"/>
      <w:marRight w:val="0"/>
      <w:marTop w:val="0"/>
      <w:marBottom w:val="0"/>
      <w:divBdr>
        <w:top w:val="none" w:sz="0" w:space="0" w:color="auto"/>
        <w:left w:val="none" w:sz="0" w:space="0" w:color="auto"/>
        <w:bottom w:val="none" w:sz="0" w:space="0" w:color="auto"/>
        <w:right w:val="none" w:sz="0" w:space="0" w:color="auto"/>
      </w:divBdr>
    </w:div>
    <w:div w:id="1442139922">
      <w:bodyDiv w:val="1"/>
      <w:marLeft w:val="0"/>
      <w:marRight w:val="0"/>
      <w:marTop w:val="0"/>
      <w:marBottom w:val="0"/>
      <w:divBdr>
        <w:top w:val="none" w:sz="0" w:space="0" w:color="auto"/>
        <w:left w:val="none" w:sz="0" w:space="0" w:color="auto"/>
        <w:bottom w:val="none" w:sz="0" w:space="0" w:color="auto"/>
        <w:right w:val="none" w:sz="0" w:space="0" w:color="auto"/>
      </w:divBdr>
    </w:div>
    <w:div w:id="1490319075">
      <w:bodyDiv w:val="1"/>
      <w:marLeft w:val="0"/>
      <w:marRight w:val="0"/>
      <w:marTop w:val="0"/>
      <w:marBottom w:val="0"/>
      <w:divBdr>
        <w:top w:val="none" w:sz="0" w:space="0" w:color="auto"/>
        <w:left w:val="none" w:sz="0" w:space="0" w:color="auto"/>
        <w:bottom w:val="none" w:sz="0" w:space="0" w:color="auto"/>
        <w:right w:val="none" w:sz="0" w:space="0" w:color="auto"/>
      </w:divBdr>
    </w:div>
    <w:div w:id="1515725285">
      <w:bodyDiv w:val="1"/>
      <w:marLeft w:val="0"/>
      <w:marRight w:val="0"/>
      <w:marTop w:val="0"/>
      <w:marBottom w:val="0"/>
      <w:divBdr>
        <w:top w:val="none" w:sz="0" w:space="0" w:color="auto"/>
        <w:left w:val="none" w:sz="0" w:space="0" w:color="auto"/>
        <w:bottom w:val="none" w:sz="0" w:space="0" w:color="auto"/>
        <w:right w:val="none" w:sz="0" w:space="0" w:color="auto"/>
      </w:divBdr>
    </w:div>
    <w:div w:id="1528837605">
      <w:bodyDiv w:val="1"/>
      <w:marLeft w:val="0"/>
      <w:marRight w:val="0"/>
      <w:marTop w:val="0"/>
      <w:marBottom w:val="0"/>
      <w:divBdr>
        <w:top w:val="none" w:sz="0" w:space="0" w:color="auto"/>
        <w:left w:val="none" w:sz="0" w:space="0" w:color="auto"/>
        <w:bottom w:val="none" w:sz="0" w:space="0" w:color="auto"/>
        <w:right w:val="none" w:sz="0" w:space="0" w:color="auto"/>
      </w:divBdr>
    </w:div>
    <w:div w:id="1534418168">
      <w:bodyDiv w:val="1"/>
      <w:marLeft w:val="0"/>
      <w:marRight w:val="0"/>
      <w:marTop w:val="0"/>
      <w:marBottom w:val="0"/>
      <w:divBdr>
        <w:top w:val="none" w:sz="0" w:space="0" w:color="auto"/>
        <w:left w:val="none" w:sz="0" w:space="0" w:color="auto"/>
        <w:bottom w:val="none" w:sz="0" w:space="0" w:color="auto"/>
        <w:right w:val="none" w:sz="0" w:space="0" w:color="auto"/>
      </w:divBdr>
    </w:div>
    <w:div w:id="1643581862">
      <w:bodyDiv w:val="1"/>
      <w:marLeft w:val="0"/>
      <w:marRight w:val="0"/>
      <w:marTop w:val="0"/>
      <w:marBottom w:val="0"/>
      <w:divBdr>
        <w:top w:val="none" w:sz="0" w:space="0" w:color="auto"/>
        <w:left w:val="none" w:sz="0" w:space="0" w:color="auto"/>
        <w:bottom w:val="none" w:sz="0" w:space="0" w:color="auto"/>
        <w:right w:val="none" w:sz="0" w:space="0" w:color="auto"/>
      </w:divBdr>
    </w:div>
    <w:div w:id="1691100072">
      <w:bodyDiv w:val="1"/>
      <w:marLeft w:val="0"/>
      <w:marRight w:val="0"/>
      <w:marTop w:val="0"/>
      <w:marBottom w:val="0"/>
      <w:divBdr>
        <w:top w:val="none" w:sz="0" w:space="0" w:color="auto"/>
        <w:left w:val="none" w:sz="0" w:space="0" w:color="auto"/>
        <w:bottom w:val="none" w:sz="0" w:space="0" w:color="auto"/>
        <w:right w:val="none" w:sz="0" w:space="0" w:color="auto"/>
      </w:divBdr>
    </w:div>
    <w:div w:id="1808088655">
      <w:bodyDiv w:val="1"/>
      <w:marLeft w:val="0"/>
      <w:marRight w:val="0"/>
      <w:marTop w:val="0"/>
      <w:marBottom w:val="0"/>
      <w:divBdr>
        <w:top w:val="none" w:sz="0" w:space="0" w:color="auto"/>
        <w:left w:val="none" w:sz="0" w:space="0" w:color="auto"/>
        <w:bottom w:val="none" w:sz="0" w:space="0" w:color="auto"/>
        <w:right w:val="none" w:sz="0" w:space="0" w:color="auto"/>
      </w:divBdr>
      <w:divsChild>
        <w:div w:id="75905871">
          <w:marLeft w:val="0"/>
          <w:marRight w:val="0"/>
          <w:marTop w:val="0"/>
          <w:marBottom w:val="0"/>
          <w:divBdr>
            <w:top w:val="none" w:sz="0" w:space="0" w:color="auto"/>
            <w:left w:val="none" w:sz="0" w:space="0" w:color="auto"/>
            <w:bottom w:val="none" w:sz="0" w:space="0" w:color="auto"/>
            <w:right w:val="none" w:sz="0" w:space="0" w:color="auto"/>
          </w:divBdr>
          <w:divsChild>
            <w:div w:id="370350158">
              <w:marLeft w:val="0"/>
              <w:marRight w:val="0"/>
              <w:marTop w:val="0"/>
              <w:marBottom w:val="0"/>
              <w:divBdr>
                <w:top w:val="none" w:sz="0" w:space="0" w:color="auto"/>
                <w:left w:val="none" w:sz="0" w:space="0" w:color="auto"/>
                <w:bottom w:val="none" w:sz="0" w:space="0" w:color="auto"/>
                <w:right w:val="none" w:sz="0" w:space="0" w:color="auto"/>
              </w:divBdr>
              <w:divsChild>
                <w:div w:id="16987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52220">
      <w:bodyDiv w:val="1"/>
      <w:marLeft w:val="0"/>
      <w:marRight w:val="0"/>
      <w:marTop w:val="0"/>
      <w:marBottom w:val="0"/>
      <w:divBdr>
        <w:top w:val="none" w:sz="0" w:space="0" w:color="auto"/>
        <w:left w:val="none" w:sz="0" w:space="0" w:color="auto"/>
        <w:bottom w:val="none" w:sz="0" w:space="0" w:color="auto"/>
        <w:right w:val="none" w:sz="0" w:space="0" w:color="auto"/>
      </w:divBdr>
    </w:div>
    <w:div w:id="21042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1007</Words>
  <Characters>5740</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landini</dc:creator>
  <cp:keywords/>
  <dc:description/>
  <cp:lastModifiedBy>sara</cp:lastModifiedBy>
  <cp:revision>3</cp:revision>
  <dcterms:created xsi:type="dcterms:W3CDTF">2016-12-12T12:58:00Z</dcterms:created>
  <dcterms:modified xsi:type="dcterms:W3CDTF">2016-12-20T08:37:00Z</dcterms:modified>
</cp:coreProperties>
</file>